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F8" w:rsidRDefault="00C106F8" w:rsidP="00EF6611">
      <w:pPr>
        <w:pStyle w:val="tophero-intro"/>
        <w:jc w:val="center"/>
        <w:rPr>
          <w:rFonts w:ascii="Arial" w:hAnsi="Arial" w:cs="Arial"/>
          <w:b/>
          <w:sz w:val="28"/>
          <w:szCs w:val="28"/>
        </w:rPr>
      </w:pPr>
      <w:r w:rsidRPr="00EF6611">
        <w:rPr>
          <w:rFonts w:ascii="Arial" w:hAnsi="Arial" w:cs="Arial"/>
          <w:b/>
          <w:sz w:val="28"/>
          <w:szCs w:val="28"/>
        </w:rPr>
        <w:t>KEEP - Key Employee Engagement Programme</w:t>
      </w:r>
    </w:p>
    <w:p w:rsidR="004B2057" w:rsidRPr="004B2057" w:rsidRDefault="004B2057" w:rsidP="00EF6611">
      <w:pPr>
        <w:pStyle w:val="tophero-intro"/>
        <w:jc w:val="center"/>
        <w:rPr>
          <w:rFonts w:ascii="Arial" w:hAnsi="Arial" w:cs="Arial"/>
          <w:i/>
          <w:szCs w:val="28"/>
        </w:rPr>
      </w:pPr>
      <w:bookmarkStart w:id="0" w:name="_GoBack"/>
      <w:r w:rsidRPr="004B2057">
        <w:rPr>
          <w:rFonts w:ascii="Arial" w:hAnsi="Arial" w:cs="Arial"/>
          <w:i/>
          <w:szCs w:val="28"/>
        </w:rPr>
        <w:t>By Kevin O’KELLY – IAFP Ireland – May 2019</w:t>
      </w:r>
    </w:p>
    <w:bookmarkEnd w:id="0"/>
    <w:p w:rsidR="00EF6611" w:rsidRPr="002B01A1" w:rsidRDefault="00EF6611" w:rsidP="00EF6611">
      <w:pPr>
        <w:pStyle w:val="tophero-intro"/>
        <w:rPr>
          <w:rFonts w:ascii="Arial" w:hAnsi="Arial" w:cs="Arial"/>
          <w:b/>
          <w:sz w:val="22"/>
          <w:szCs w:val="22"/>
        </w:rPr>
      </w:pPr>
      <w:r w:rsidRPr="002B01A1">
        <w:rPr>
          <w:rFonts w:ascii="Arial" w:hAnsi="Arial" w:cs="Arial"/>
          <w:b/>
          <w:sz w:val="22"/>
          <w:szCs w:val="22"/>
        </w:rPr>
        <w:t>KEEP - Key Employee Engagement Programme</w:t>
      </w:r>
    </w:p>
    <w:p w:rsidR="00C106F8" w:rsidRPr="002B01A1" w:rsidRDefault="00DF1EFE" w:rsidP="002B01A1">
      <w:pPr>
        <w:pStyle w:val="tophero-intro"/>
        <w:jc w:val="both"/>
        <w:rPr>
          <w:rFonts w:ascii="Arial" w:hAnsi="Arial" w:cs="Arial"/>
          <w:sz w:val="22"/>
          <w:szCs w:val="22"/>
        </w:rPr>
      </w:pPr>
      <w:r>
        <w:rPr>
          <w:rFonts w:ascii="Arial" w:hAnsi="Arial" w:cs="Arial"/>
          <w:sz w:val="22"/>
          <w:szCs w:val="22"/>
        </w:rPr>
        <w:t xml:space="preserve">In his Budget 2018 </w:t>
      </w:r>
      <w:r w:rsidR="00843637">
        <w:rPr>
          <w:rFonts w:ascii="Arial" w:hAnsi="Arial" w:cs="Arial"/>
          <w:sz w:val="22"/>
          <w:szCs w:val="22"/>
        </w:rPr>
        <w:t>statement t</w:t>
      </w:r>
      <w:r w:rsidR="00C106F8" w:rsidRPr="002B01A1">
        <w:rPr>
          <w:rFonts w:ascii="Arial" w:hAnsi="Arial" w:cs="Arial"/>
          <w:sz w:val="22"/>
          <w:szCs w:val="22"/>
        </w:rPr>
        <w:t xml:space="preserve">he Minister for Finance announced the introduction of a new tax-advantaged share scheme known as the </w:t>
      </w:r>
      <w:r w:rsidR="00C106F8" w:rsidRPr="002B01A1">
        <w:rPr>
          <w:rFonts w:ascii="Arial" w:hAnsi="Arial" w:cs="Arial"/>
          <w:i/>
          <w:sz w:val="22"/>
          <w:szCs w:val="22"/>
        </w:rPr>
        <w:t>Key Employee Engagement Programme</w:t>
      </w:r>
      <w:r w:rsidR="00C106F8" w:rsidRPr="002B01A1">
        <w:rPr>
          <w:rFonts w:ascii="Arial" w:hAnsi="Arial" w:cs="Arial"/>
          <w:sz w:val="22"/>
          <w:szCs w:val="22"/>
        </w:rPr>
        <w:t xml:space="preserve"> (KEEP). The scheme was formally enacted on 14 January 2018.</w:t>
      </w:r>
    </w:p>
    <w:p w:rsidR="00A6247A" w:rsidRDefault="00AB3BDA" w:rsidP="003210ED">
      <w:pPr>
        <w:spacing w:before="100" w:beforeAutospacing="1" w:after="100" w:afterAutospacing="1" w:line="240" w:lineRule="auto"/>
        <w:jc w:val="both"/>
        <w:rPr>
          <w:rFonts w:ascii="Arial" w:eastAsia="Times New Roman" w:hAnsi="Arial" w:cs="Arial"/>
          <w:lang w:eastAsia="en-IE"/>
        </w:rPr>
      </w:pPr>
      <w:r>
        <w:rPr>
          <w:rFonts w:ascii="Arial" w:hAnsi="Arial" w:cs="Arial"/>
        </w:rPr>
        <w:t>KEEP</w:t>
      </w:r>
      <w:r w:rsidR="00F86AFA" w:rsidRPr="002B01A1">
        <w:rPr>
          <w:rFonts w:ascii="Arial" w:hAnsi="Arial" w:cs="Arial"/>
        </w:rPr>
        <w:t xml:space="preserve"> recognises that s</w:t>
      </w:r>
      <w:r w:rsidR="00C106F8" w:rsidRPr="002B01A1">
        <w:rPr>
          <w:rFonts w:ascii="Arial" w:hAnsi="Arial" w:cs="Arial"/>
        </w:rPr>
        <w:t xml:space="preserve">hare-based remuneration can play an important role in rewarding key employees at all stages of a businesses’ development and it can significantly reduce fixed labour costs and free up business cash-flow. </w:t>
      </w:r>
      <w:r w:rsidR="001B6EA2">
        <w:rPr>
          <w:rFonts w:ascii="Arial" w:hAnsi="Arial" w:cs="Arial"/>
        </w:rPr>
        <w:t>In this context, t</w:t>
      </w:r>
      <w:r w:rsidR="003210ED" w:rsidRPr="005B4BDD">
        <w:rPr>
          <w:rFonts w:ascii="Arial" w:eastAsia="Times New Roman" w:hAnsi="Arial" w:cs="Arial"/>
          <w:lang w:eastAsia="en-IE"/>
        </w:rPr>
        <w:t xml:space="preserve">he KEEP scheme is a tax-advantaged share scheme, intended to allow Irish employers to compete with the share option schemes used by large multi-national employers to attract and retain employees. The main benefit of the schemes that the multi-national companies use is that employees can quickly convert their shares into cash by selling them. </w:t>
      </w:r>
    </w:p>
    <w:p w:rsidR="00C106F8" w:rsidRPr="002B01A1" w:rsidRDefault="003210ED" w:rsidP="00CF2F28">
      <w:pPr>
        <w:spacing w:before="100" w:beforeAutospacing="1" w:after="100" w:afterAutospacing="1" w:line="240" w:lineRule="auto"/>
        <w:jc w:val="both"/>
        <w:rPr>
          <w:rFonts w:ascii="Arial" w:hAnsi="Arial" w:cs="Arial"/>
        </w:rPr>
      </w:pPr>
      <w:r w:rsidRPr="005B4BDD">
        <w:rPr>
          <w:rFonts w:ascii="Arial" w:eastAsia="Times New Roman" w:hAnsi="Arial" w:cs="Arial"/>
          <w:lang w:eastAsia="en-IE"/>
        </w:rPr>
        <w:t>This is not possible for shares held in private Irish companies</w:t>
      </w:r>
      <w:r w:rsidR="004A6ABC">
        <w:rPr>
          <w:rFonts w:ascii="Arial" w:eastAsia="Times New Roman" w:hAnsi="Arial" w:cs="Arial"/>
          <w:lang w:eastAsia="en-IE"/>
        </w:rPr>
        <w:t>, s</w:t>
      </w:r>
      <w:r w:rsidR="00A6247A">
        <w:rPr>
          <w:rFonts w:ascii="Arial" w:eastAsia="Times New Roman" w:hAnsi="Arial" w:cs="Arial"/>
          <w:lang w:eastAsia="en-IE"/>
        </w:rPr>
        <w:t xml:space="preserve">o </w:t>
      </w:r>
      <w:r w:rsidRPr="005B4BDD">
        <w:rPr>
          <w:rFonts w:ascii="Arial" w:eastAsia="Times New Roman" w:hAnsi="Arial" w:cs="Arial"/>
          <w:lang w:eastAsia="en-IE"/>
        </w:rPr>
        <w:t>KEEP compensates for this by providing a scheme that allows employees to realise their shares and pay capital gains tax at 33%</w:t>
      </w:r>
      <w:r w:rsidR="00805C09">
        <w:rPr>
          <w:rFonts w:ascii="Arial" w:eastAsia="Times New Roman" w:hAnsi="Arial" w:cs="Arial"/>
          <w:lang w:eastAsia="en-IE"/>
        </w:rPr>
        <w:t>,</w:t>
      </w:r>
      <w:r w:rsidRPr="005B4BDD">
        <w:rPr>
          <w:rFonts w:ascii="Arial" w:eastAsia="Times New Roman" w:hAnsi="Arial" w:cs="Arial"/>
          <w:lang w:eastAsia="en-IE"/>
        </w:rPr>
        <w:t xml:space="preserve"> rather than income tax of up to 52%. Th</w:t>
      </w:r>
      <w:r w:rsidR="00805C09">
        <w:rPr>
          <w:rFonts w:ascii="Arial" w:eastAsia="Times New Roman" w:hAnsi="Arial" w:cs="Arial"/>
          <w:lang w:eastAsia="en-IE"/>
        </w:rPr>
        <w:t>e</w:t>
      </w:r>
      <w:r w:rsidRPr="005B4BDD">
        <w:rPr>
          <w:rFonts w:ascii="Arial" w:eastAsia="Times New Roman" w:hAnsi="Arial" w:cs="Arial"/>
          <w:lang w:eastAsia="en-IE"/>
        </w:rPr>
        <w:t xml:space="preserve"> scheme </w:t>
      </w:r>
      <w:r w:rsidR="00DF7A0D">
        <w:rPr>
          <w:rFonts w:ascii="Arial" w:eastAsia="Times New Roman" w:hAnsi="Arial" w:cs="Arial"/>
          <w:lang w:eastAsia="en-IE"/>
        </w:rPr>
        <w:t>is intended to</w:t>
      </w:r>
      <w:r w:rsidRPr="005B4BDD">
        <w:rPr>
          <w:rFonts w:ascii="Arial" w:eastAsia="Times New Roman" w:hAnsi="Arial" w:cs="Arial"/>
          <w:lang w:eastAsia="en-IE"/>
        </w:rPr>
        <w:t xml:space="preserve"> benefit key employees and their employers.</w:t>
      </w:r>
      <w:r w:rsidR="00DF7A0D">
        <w:rPr>
          <w:rFonts w:ascii="Arial" w:eastAsia="Times New Roman" w:hAnsi="Arial" w:cs="Arial"/>
          <w:lang w:eastAsia="en-IE"/>
        </w:rPr>
        <w:t xml:space="preserve"> It is </w:t>
      </w:r>
      <w:r w:rsidR="00C106F8" w:rsidRPr="002B01A1">
        <w:rPr>
          <w:rFonts w:ascii="Arial" w:hAnsi="Arial" w:cs="Arial"/>
        </w:rPr>
        <w:t xml:space="preserve">aimed at small growing companies to help them recruit and retain employees. </w:t>
      </w:r>
      <w:r w:rsidR="00336663">
        <w:rPr>
          <w:rFonts w:ascii="Arial" w:hAnsi="Arial" w:cs="Arial"/>
        </w:rPr>
        <w:t>It</w:t>
      </w:r>
      <w:r w:rsidR="00C106F8" w:rsidRPr="002B01A1">
        <w:rPr>
          <w:rFonts w:ascii="Arial" w:hAnsi="Arial" w:cs="Arial"/>
        </w:rPr>
        <w:t xml:space="preserve"> has a significant number of tax advantages for employees and employers.</w:t>
      </w:r>
    </w:p>
    <w:p w:rsidR="00C84A7C" w:rsidRPr="00731F12" w:rsidRDefault="00C84A7C" w:rsidP="002B01A1">
      <w:pPr>
        <w:spacing w:before="100" w:beforeAutospacing="1" w:after="100" w:afterAutospacing="1" w:line="240" w:lineRule="auto"/>
        <w:jc w:val="both"/>
        <w:rPr>
          <w:rFonts w:ascii="Arial" w:eastAsia="Times New Roman" w:hAnsi="Arial" w:cs="Arial"/>
          <w:b/>
          <w:lang w:eastAsia="en-IE"/>
        </w:rPr>
      </w:pPr>
      <w:r w:rsidRPr="00C84A7C">
        <w:rPr>
          <w:rFonts w:ascii="Arial" w:eastAsia="Times New Roman" w:hAnsi="Arial" w:cs="Arial"/>
          <w:b/>
          <w:lang w:eastAsia="en-IE"/>
        </w:rPr>
        <w:t>Tax relief</w:t>
      </w:r>
      <w:r>
        <w:rPr>
          <w:rFonts w:ascii="Arial" w:eastAsia="Times New Roman" w:hAnsi="Arial" w:cs="Arial"/>
          <w:b/>
          <w:lang w:eastAsia="en-IE"/>
        </w:rPr>
        <w:t>s</w:t>
      </w:r>
    </w:p>
    <w:p w:rsidR="00731F12" w:rsidRPr="00731F12" w:rsidRDefault="00420653" w:rsidP="002B01A1">
      <w:p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 xml:space="preserve">There are a number of </w:t>
      </w:r>
      <w:r w:rsidR="0005276A">
        <w:rPr>
          <w:rFonts w:ascii="Arial" w:eastAsia="Times New Roman" w:hAnsi="Arial" w:cs="Arial"/>
          <w:lang w:eastAsia="en-IE"/>
        </w:rPr>
        <w:t xml:space="preserve">conditions to be met to </w:t>
      </w:r>
      <w:r w:rsidR="00731F12" w:rsidRPr="00731F12">
        <w:rPr>
          <w:rFonts w:ascii="Arial" w:eastAsia="Times New Roman" w:hAnsi="Arial" w:cs="Arial"/>
          <w:lang w:eastAsia="en-IE"/>
        </w:rPr>
        <w:t>qualify</w:t>
      </w:r>
      <w:r w:rsidR="00C84A7C">
        <w:rPr>
          <w:rFonts w:ascii="Arial" w:eastAsia="Times New Roman" w:hAnsi="Arial" w:cs="Arial"/>
          <w:lang w:eastAsia="en-IE"/>
        </w:rPr>
        <w:t xml:space="preserve"> for the generous</w:t>
      </w:r>
      <w:r w:rsidR="00731F12" w:rsidRPr="00731F12">
        <w:rPr>
          <w:rFonts w:ascii="Arial" w:eastAsia="Times New Roman" w:hAnsi="Arial" w:cs="Arial"/>
          <w:lang w:eastAsia="en-IE"/>
        </w:rPr>
        <w:t xml:space="preserve"> tax reliefs:</w:t>
      </w:r>
    </w:p>
    <w:p w:rsidR="00731F12" w:rsidRPr="00731F12" w:rsidRDefault="0085044B" w:rsidP="0085044B">
      <w:pPr>
        <w:numPr>
          <w:ilvl w:val="0"/>
          <w:numId w:val="8"/>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731F12" w:rsidRPr="00731F12">
        <w:rPr>
          <w:rFonts w:ascii="Arial" w:eastAsia="Times New Roman" w:hAnsi="Arial" w:cs="Arial"/>
          <w:lang w:eastAsia="en-IE"/>
        </w:rPr>
        <w:t>here is no income tax on a grant of a qualifying share option</w:t>
      </w:r>
    </w:p>
    <w:p w:rsidR="00731F12" w:rsidRPr="00731F12" w:rsidRDefault="0085044B" w:rsidP="0085044B">
      <w:pPr>
        <w:numPr>
          <w:ilvl w:val="0"/>
          <w:numId w:val="8"/>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731F12" w:rsidRPr="00731F12">
        <w:rPr>
          <w:rFonts w:ascii="Arial" w:eastAsia="Times New Roman" w:hAnsi="Arial" w:cs="Arial"/>
          <w:lang w:eastAsia="en-IE"/>
        </w:rPr>
        <w:t>here is no income tax or employee PRSI liability on exercise if qualifying share options were granted between 1 January 2018 and 31 December 2023 </w:t>
      </w:r>
    </w:p>
    <w:p w:rsidR="00731F12" w:rsidRPr="00731F12" w:rsidRDefault="0085044B" w:rsidP="0085044B">
      <w:pPr>
        <w:numPr>
          <w:ilvl w:val="0"/>
          <w:numId w:val="8"/>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731F12" w:rsidRPr="00731F12">
        <w:rPr>
          <w:rFonts w:ascii="Arial" w:eastAsia="Times New Roman" w:hAnsi="Arial" w:cs="Arial"/>
          <w:lang w:eastAsia="en-IE"/>
        </w:rPr>
        <w:t>he employee will only pay Capital Gains Tax (CGT) on the ultimate disposal of the shares</w:t>
      </w:r>
    </w:p>
    <w:p w:rsidR="00BF1E3D" w:rsidRPr="002B01A1" w:rsidRDefault="00731F12" w:rsidP="00BF1E3D">
      <w:pPr>
        <w:numPr>
          <w:ilvl w:val="0"/>
          <w:numId w:val="8"/>
        </w:numPr>
        <w:spacing w:before="100" w:beforeAutospacing="1" w:after="100" w:afterAutospacing="1" w:line="240" w:lineRule="auto"/>
        <w:jc w:val="both"/>
        <w:rPr>
          <w:rFonts w:ascii="Arial" w:eastAsia="Times New Roman" w:hAnsi="Arial" w:cs="Arial"/>
          <w:lang w:eastAsia="en-IE"/>
        </w:rPr>
      </w:pPr>
      <w:r w:rsidRPr="00731F12">
        <w:rPr>
          <w:rFonts w:ascii="Arial" w:eastAsia="Times New Roman" w:hAnsi="Arial" w:cs="Arial"/>
          <w:lang w:eastAsia="en-IE"/>
        </w:rPr>
        <w:t>The value of shares acquired by key employees under the KEEP incentive will also be exempt from employer PRSI contributions, in accordance with the current regime applying to share-based reward</w:t>
      </w:r>
      <w:r w:rsidR="0042781A">
        <w:rPr>
          <w:rFonts w:ascii="Arial" w:eastAsia="Times New Roman" w:hAnsi="Arial" w:cs="Arial"/>
          <w:lang w:eastAsia="en-IE"/>
        </w:rPr>
        <w:t>.</w:t>
      </w:r>
    </w:p>
    <w:p w:rsidR="00C84A7C" w:rsidRPr="003C208A" w:rsidRDefault="003C208A" w:rsidP="00BF1E3D">
      <w:pPr>
        <w:spacing w:before="100" w:beforeAutospacing="1" w:after="100" w:afterAutospacing="1" w:line="240" w:lineRule="auto"/>
        <w:jc w:val="both"/>
        <w:rPr>
          <w:rFonts w:ascii="Arial" w:eastAsia="Times New Roman" w:hAnsi="Arial" w:cs="Arial"/>
          <w:b/>
          <w:lang w:eastAsia="en-IE"/>
        </w:rPr>
      </w:pPr>
      <w:r w:rsidRPr="003C208A">
        <w:rPr>
          <w:rFonts w:ascii="Arial" w:eastAsia="Times New Roman" w:hAnsi="Arial" w:cs="Arial"/>
          <w:b/>
          <w:lang w:eastAsia="en-IE"/>
        </w:rPr>
        <w:t>Qualifying employee</w:t>
      </w:r>
    </w:p>
    <w:p w:rsidR="00BF1E3D" w:rsidRPr="002B01A1" w:rsidRDefault="00BF1E3D" w:rsidP="00BF1E3D">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In general, a</w:t>
      </w:r>
      <w:r w:rsidR="0042781A">
        <w:rPr>
          <w:rFonts w:ascii="Arial" w:eastAsia="Times New Roman" w:hAnsi="Arial" w:cs="Arial"/>
          <w:lang w:eastAsia="en-IE"/>
        </w:rPr>
        <w:t xml:space="preserve">n employee is considered a </w:t>
      </w:r>
      <w:r w:rsidRPr="002B01A1">
        <w:rPr>
          <w:rFonts w:ascii="Arial" w:eastAsia="Times New Roman" w:hAnsi="Arial" w:cs="Arial"/>
          <w:i/>
          <w:lang w:eastAsia="en-IE"/>
        </w:rPr>
        <w:t>qualifying individual</w:t>
      </w:r>
      <w:r w:rsidR="0042781A">
        <w:rPr>
          <w:rFonts w:ascii="Arial" w:eastAsia="Times New Roman" w:hAnsi="Arial" w:cs="Arial"/>
          <w:lang w:eastAsia="en-IE"/>
        </w:rPr>
        <w:t xml:space="preserve"> </w:t>
      </w:r>
      <w:r w:rsidR="00AD3597">
        <w:rPr>
          <w:rFonts w:ascii="Arial" w:eastAsia="Times New Roman" w:hAnsi="Arial" w:cs="Arial"/>
          <w:lang w:eastAsia="en-IE"/>
        </w:rPr>
        <w:t xml:space="preserve">if </w:t>
      </w:r>
      <w:proofErr w:type="gramStart"/>
      <w:r w:rsidR="00AD3597">
        <w:rPr>
          <w:rFonts w:ascii="Arial" w:eastAsia="Times New Roman" w:hAnsi="Arial" w:cs="Arial"/>
          <w:lang w:eastAsia="en-IE"/>
        </w:rPr>
        <w:t>her/his</w:t>
      </w:r>
      <w:proofErr w:type="gramEnd"/>
      <w:r w:rsidR="00AD3597">
        <w:rPr>
          <w:rFonts w:ascii="Arial" w:eastAsia="Times New Roman" w:hAnsi="Arial" w:cs="Arial"/>
          <w:lang w:eastAsia="en-IE"/>
        </w:rPr>
        <w:t xml:space="preserve"> </w:t>
      </w:r>
      <w:r w:rsidRPr="002B01A1">
        <w:rPr>
          <w:rFonts w:ascii="Arial" w:eastAsia="Times New Roman" w:hAnsi="Arial" w:cs="Arial"/>
          <w:lang w:eastAsia="en-IE"/>
        </w:rPr>
        <w:t>employment or directorship with a qualifying company is capable of lasting at least 12 months from the dates on which the qualifying share option is granted.</w:t>
      </w:r>
    </w:p>
    <w:p w:rsidR="00BF1E3D" w:rsidRPr="002B01A1" w:rsidRDefault="00BF1E3D" w:rsidP="00BF1E3D">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An individual will cease to be a qualifying individual if he</w:t>
      </w:r>
      <w:r w:rsidR="00AD3597">
        <w:rPr>
          <w:rFonts w:ascii="Arial" w:eastAsia="Times New Roman" w:hAnsi="Arial" w:cs="Arial"/>
          <w:lang w:eastAsia="en-IE"/>
        </w:rPr>
        <w:t>/</w:t>
      </w:r>
      <w:r w:rsidRPr="002B01A1">
        <w:rPr>
          <w:rFonts w:ascii="Arial" w:eastAsia="Times New Roman" w:hAnsi="Arial" w:cs="Arial"/>
          <w:lang w:eastAsia="en-IE"/>
        </w:rPr>
        <w:t>she, together with connected persons, acquires</w:t>
      </w:r>
      <w:r w:rsidR="00EF6611">
        <w:rPr>
          <w:rFonts w:ascii="Arial" w:eastAsia="Times New Roman" w:hAnsi="Arial" w:cs="Arial"/>
          <w:lang w:eastAsia="en-IE"/>
        </w:rPr>
        <w:t>,</w:t>
      </w:r>
      <w:r w:rsidRPr="002B01A1">
        <w:rPr>
          <w:rFonts w:ascii="Arial" w:eastAsia="Times New Roman" w:hAnsi="Arial" w:cs="Arial"/>
          <w:lang w:eastAsia="en-IE"/>
        </w:rPr>
        <w:t xml:space="preserve"> whether directly or indirectly</w:t>
      </w:r>
      <w:r w:rsidR="00EF6611">
        <w:rPr>
          <w:rFonts w:ascii="Arial" w:eastAsia="Times New Roman" w:hAnsi="Arial" w:cs="Arial"/>
          <w:lang w:eastAsia="en-IE"/>
        </w:rPr>
        <w:t>,</w:t>
      </w:r>
      <w:r w:rsidRPr="002B01A1">
        <w:rPr>
          <w:rFonts w:ascii="Arial" w:eastAsia="Times New Roman" w:hAnsi="Arial" w:cs="Arial"/>
          <w:lang w:eastAsia="en-IE"/>
        </w:rPr>
        <w:t xml:space="preserve"> more than 15% of the ordinary share capital of the qualifying company. This means company owners are excluded from KEEP.</w:t>
      </w:r>
    </w:p>
    <w:p w:rsidR="00BF1E3D" w:rsidRPr="002B01A1" w:rsidRDefault="00BF1E3D" w:rsidP="00BF1E3D">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 xml:space="preserve">With respect to individuals leaving employment or office of the qualifying company, they will still be in a position to avail of relief under the KEEP incentive if the exercise of the qualifying share options occurs within </w:t>
      </w:r>
      <w:r w:rsidRPr="002B01A1">
        <w:rPr>
          <w:rFonts w:ascii="Arial" w:eastAsia="Times New Roman" w:hAnsi="Arial" w:cs="Arial"/>
          <w:bCs/>
          <w:lang w:eastAsia="en-IE"/>
        </w:rPr>
        <w:t>90</w:t>
      </w:r>
      <w:r w:rsidRPr="002B01A1">
        <w:rPr>
          <w:rFonts w:ascii="Arial" w:eastAsia="Times New Roman" w:hAnsi="Arial" w:cs="Arial"/>
          <w:lang w:eastAsia="en-IE"/>
        </w:rPr>
        <w:t xml:space="preserve"> days of the individual ceasing to </w:t>
      </w:r>
      <w:r w:rsidR="00D20652">
        <w:rPr>
          <w:rFonts w:ascii="Arial" w:eastAsia="Times New Roman" w:hAnsi="Arial" w:cs="Arial"/>
          <w:lang w:eastAsia="en-IE"/>
        </w:rPr>
        <w:t>be in</w:t>
      </w:r>
      <w:r w:rsidRPr="002B01A1">
        <w:rPr>
          <w:rFonts w:ascii="Arial" w:eastAsia="Times New Roman" w:hAnsi="Arial" w:cs="Arial"/>
          <w:lang w:eastAsia="en-IE"/>
        </w:rPr>
        <w:t xml:space="preserve"> employment or office.</w:t>
      </w:r>
    </w:p>
    <w:p w:rsidR="009A6E43" w:rsidRDefault="009A6E43" w:rsidP="002B01A1">
      <w:pPr>
        <w:spacing w:before="100" w:beforeAutospacing="1" w:after="100" w:afterAutospacing="1" w:line="240" w:lineRule="auto"/>
        <w:jc w:val="both"/>
        <w:rPr>
          <w:rFonts w:ascii="Arial" w:eastAsia="Times New Roman" w:hAnsi="Arial" w:cs="Arial"/>
          <w:b/>
          <w:lang w:eastAsia="en-IE"/>
        </w:rPr>
      </w:pPr>
    </w:p>
    <w:p w:rsidR="009A6E43" w:rsidRDefault="009A6E43" w:rsidP="002B01A1">
      <w:pPr>
        <w:spacing w:before="100" w:beforeAutospacing="1" w:after="100" w:afterAutospacing="1" w:line="240" w:lineRule="auto"/>
        <w:jc w:val="both"/>
        <w:rPr>
          <w:rFonts w:ascii="Arial" w:eastAsia="Times New Roman" w:hAnsi="Arial" w:cs="Arial"/>
          <w:b/>
          <w:lang w:eastAsia="en-IE"/>
        </w:rPr>
      </w:pPr>
    </w:p>
    <w:p w:rsidR="00D20652" w:rsidRPr="00545C15" w:rsidRDefault="00D20652" w:rsidP="002B01A1">
      <w:pPr>
        <w:spacing w:before="100" w:beforeAutospacing="1" w:after="100" w:afterAutospacing="1" w:line="240" w:lineRule="auto"/>
        <w:jc w:val="both"/>
        <w:rPr>
          <w:rFonts w:ascii="Arial" w:eastAsia="Times New Roman" w:hAnsi="Arial" w:cs="Arial"/>
          <w:b/>
          <w:lang w:eastAsia="en-IE"/>
        </w:rPr>
      </w:pPr>
      <w:r w:rsidRPr="00545C15">
        <w:rPr>
          <w:rFonts w:ascii="Arial" w:eastAsia="Times New Roman" w:hAnsi="Arial" w:cs="Arial"/>
          <w:b/>
          <w:lang w:eastAsia="en-IE"/>
        </w:rPr>
        <w:t>Qualif</w:t>
      </w:r>
      <w:r w:rsidR="00545C15">
        <w:rPr>
          <w:rFonts w:ascii="Arial" w:eastAsia="Times New Roman" w:hAnsi="Arial" w:cs="Arial"/>
          <w:b/>
          <w:lang w:eastAsia="en-IE"/>
        </w:rPr>
        <w:t>y</w:t>
      </w:r>
      <w:r w:rsidRPr="00545C15">
        <w:rPr>
          <w:rFonts w:ascii="Arial" w:eastAsia="Times New Roman" w:hAnsi="Arial" w:cs="Arial"/>
          <w:b/>
          <w:lang w:eastAsia="en-IE"/>
        </w:rPr>
        <w:t xml:space="preserve">ing </w:t>
      </w:r>
      <w:r w:rsidR="00545C15" w:rsidRPr="00545C15">
        <w:rPr>
          <w:rFonts w:ascii="Arial" w:eastAsia="Times New Roman" w:hAnsi="Arial" w:cs="Arial"/>
          <w:b/>
          <w:lang w:eastAsia="en-IE"/>
        </w:rPr>
        <w:t>enterprise</w:t>
      </w:r>
    </w:p>
    <w:p w:rsidR="00421DB6" w:rsidRPr="00421DB6" w:rsidRDefault="00421DB6" w:rsidP="002B01A1">
      <w:pPr>
        <w:spacing w:before="100" w:beforeAutospacing="1" w:after="100" w:afterAutospacing="1" w:line="240" w:lineRule="auto"/>
        <w:jc w:val="both"/>
        <w:rPr>
          <w:rFonts w:ascii="Arial" w:eastAsia="Times New Roman" w:hAnsi="Arial" w:cs="Arial"/>
          <w:lang w:eastAsia="en-IE"/>
        </w:rPr>
      </w:pPr>
      <w:r w:rsidRPr="00421DB6">
        <w:rPr>
          <w:rFonts w:ascii="Arial" w:eastAsia="Times New Roman" w:hAnsi="Arial" w:cs="Arial"/>
          <w:lang w:eastAsia="en-IE"/>
        </w:rPr>
        <w:t xml:space="preserve">To be eligible to grant </w:t>
      </w:r>
      <w:r w:rsidR="00B379CC">
        <w:rPr>
          <w:rFonts w:ascii="Arial" w:eastAsia="Times New Roman" w:hAnsi="Arial" w:cs="Arial"/>
          <w:lang w:eastAsia="en-IE"/>
        </w:rPr>
        <w:t xml:space="preserve">share </w:t>
      </w:r>
      <w:r w:rsidRPr="00421DB6">
        <w:rPr>
          <w:rFonts w:ascii="Arial" w:eastAsia="Times New Roman" w:hAnsi="Arial" w:cs="Arial"/>
          <w:lang w:eastAsia="en-IE"/>
        </w:rPr>
        <w:t xml:space="preserve">options </w:t>
      </w:r>
      <w:r w:rsidR="0001771A">
        <w:rPr>
          <w:rFonts w:ascii="Arial" w:eastAsia="Times New Roman" w:hAnsi="Arial" w:cs="Arial"/>
          <w:lang w:eastAsia="en-IE"/>
        </w:rPr>
        <w:t>under this</w:t>
      </w:r>
      <w:r w:rsidRPr="00421DB6">
        <w:rPr>
          <w:rFonts w:ascii="Arial" w:eastAsia="Times New Roman" w:hAnsi="Arial" w:cs="Arial"/>
          <w:lang w:eastAsia="en-IE"/>
        </w:rPr>
        <w:t xml:space="preserve"> scheme, a company must be a </w:t>
      </w:r>
      <w:r w:rsidRPr="00421DB6">
        <w:rPr>
          <w:rFonts w:ascii="Arial" w:eastAsia="Times New Roman" w:hAnsi="Arial" w:cs="Arial"/>
          <w:i/>
          <w:lang w:eastAsia="en-IE"/>
        </w:rPr>
        <w:t>qualifying company</w:t>
      </w:r>
      <w:r w:rsidRPr="00421DB6">
        <w:rPr>
          <w:rFonts w:ascii="Arial" w:eastAsia="Times New Roman" w:hAnsi="Arial" w:cs="Arial"/>
          <w:lang w:eastAsia="en-IE"/>
        </w:rPr>
        <w:t>, which means that it must:</w:t>
      </w:r>
    </w:p>
    <w:p w:rsidR="00421DB6" w:rsidRPr="00421DB6" w:rsidRDefault="0001771A"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B</w:t>
      </w:r>
      <w:r w:rsidR="00421DB6" w:rsidRPr="00421DB6">
        <w:rPr>
          <w:rFonts w:ascii="Arial" w:eastAsia="Times New Roman" w:hAnsi="Arial" w:cs="Arial"/>
          <w:lang w:eastAsia="en-IE"/>
        </w:rPr>
        <w:t xml:space="preserve">e incorporated and resident in Ireland, or resident in an EEA State and carrying on business in Ireland through a branch or </w:t>
      </w:r>
      <w:r w:rsidR="0059497F">
        <w:rPr>
          <w:rFonts w:ascii="Arial" w:eastAsia="Times New Roman" w:hAnsi="Arial" w:cs="Arial"/>
          <w:lang w:eastAsia="en-IE"/>
        </w:rPr>
        <w:t xml:space="preserve">an </w:t>
      </w:r>
      <w:r w:rsidR="00421DB6" w:rsidRPr="00421DB6">
        <w:rPr>
          <w:rFonts w:ascii="Arial" w:eastAsia="Times New Roman" w:hAnsi="Arial" w:cs="Arial"/>
          <w:lang w:eastAsia="en-IE"/>
        </w:rPr>
        <w:t>agency</w:t>
      </w:r>
    </w:p>
    <w:p w:rsidR="00421DB6" w:rsidRPr="00421DB6" w:rsidRDefault="00AD6DA0"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E</w:t>
      </w:r>
      <w:r w:rsidR="00421DB6" w:rsidRPr="00421DB6">
        <w:rPr>
          <w:rFonts w:ascii="Arial" w:eastAsia="Times New Roman" w:hAnsi="Arial" w:cs="Arial"/>
          <w:lang w:eastAsia="en-IE"/>
        </w:rPr>
        <w:t xml:space="preserve">xist wholly or mainly for the purpose of carrying on a </w:t>
      </w:r>
      <w:r w:rsidR="00421DB6" w:rsidRPr="00421DB6">
        <w:rPr>
          <w:rFonts w:ascii="Arial" w:eastAsia="Times New Roman" w:hAnsi="Arial" w:cs="Arial"/>
          <w:i/>
          <w:lang w:eastAsia="en-IE"/>
        </w:rPr>
        <w:t>qualifying trade</w:t>
      </w:r>
      <w:r w:rsidR="00421DB6" w:rsidRPr="00421DB6">
        <w:rPr>
          <w:rFonts w:ascii="Arial" w:eastAsia="Times New Roman" w:hAnsi="Arial" w:cs="Arial"/>
          <w:lang w:eastAsia="en-IE"/>
        </w:rPr>
        <w:t xml:space="preserve"> on a commercial basis with a view to </w:t>
      </w:r>
      <w:r w:rsidR="0059497F">
        <w:rPr>
          <w:rFonts w:ascii="Arial" w:eastAsia="Times New Roman" w:hAnsi="Arial" w:cs="Arial"/>
          <w:lang w:eastAsia="en-IE"/>
        </w:rPr>
        <w:t>making a</w:t>
      </w:r>
      <w:r w:rsidR="00421DB6" w:rsidRPr="00421DB6">
        <w:rPr>
          <w:rFonts w:ascii="Arial" w:eastAsia="Times New Roman" w:hAnsi="Arial" w:cs="Arial"/>
          <w:lang w:eastAsia="en-IE"/>
        </w:rPr>
        <w:t xml:space="preserve"> profit</w:t>
      </w:r>
    </w:p>
    <w:p w:rsidR="00421DB6" w:rsidRPr="00421DB6" w:rsidRDefault="00AD6DA0"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B</w:t>
      </w:r>
      <w:r w:rsidR="00421DB6" w:rsidRPr="00421DB6">
        <w:rPr>
          <w:rFonts w:ascii="Arial" w:eastAsia="Times New Roman" w:hAnsi="Arial" w:cs="Arial"/>
          <w:lang w:eastAsia="en-IE"/>
        </w:rPr>
        <w:t>e a micro, small or medium-sized enterprise (SME) within the meaning of the Annex to Commission Recommendation 2003/361/EC</w:t>
      </w:r>
      <w:r w:rsidR="00A42142">
        <w:rPr>
          <w:rFonts w:ascii="Arial" w:eastAsia="Times New Roman" w:hAnsi="Arial" w:cs="Arial"/>
          <w:lang w:eastAsia="en-IE"/>
        </w:rPr>
        <w:t xml:space="preserve"> – with </w:t>
      </w:r>
      <w:r w:rsidR="00924076">
        <w:rPr>
          <w:rFonts w:ascii="Arial" w:eastAsia="Times New Roman" w:hAnsi="Arial" w:cs="Arial"/>
          <w:lang w:eastAsia="en-IE"/>
        </w:rPr>
        <w:t>between 10 and 250 employees and a turnover of between €</w:t>
      </w:r>
      <w:r w:rsidR="00E547A7">
        <w:rPr>
          <w:rFonts w:ascii="Arial" w:eastAsia="Times New Roman" w:hAnsi="Arial" w:cs="Arial"/>
          <w:lang w:eastAsia="en-IE"/>
        </w:rPr>
        <w:t>2 million and €50 million</w:t>
      </w:r>
    </w:p>
    <w:p w:rsidR="00421DB6" w:rsidRPr="00421DB6" w:rsidRDefault="00AD6DA0"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B</w:t>
      </w:r>
      <w:r w:rsidR="00421DB6" w:rsidRPr="00421DB6">
        <w:rPr>
          <w:rFonts w:ascii="Arial" w:eastAsia="Times New Roman" w:hAnsi="Arial" w:cs="Arial"/>
          <w:lang w:eastAsia="en-IE"/>
        </w:rPr>
        <w:t>e an unquoted company none of whose shares, stock or debentures are listed in the official list of a stock exchange or quoted on an unlisted securities market of a stock exchange other than on the Enterprise Securities Market of the Irish Stock Exchange or on any similar or corresponding stock exchange in an EEA country or country with which Ireland has a double taxation agreement</w:t>
      </w:r>
    </w:p>
    <w:p w:rsidR="00421DB6" w:rsidRPr="00421DB6" w:rsidRDefault="00AD6DA0"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N</w:t>
      </w:r>
      <w:r w:rsidR="00421DB6" w:rsidRPr="00421DB6">
        <w:rPr>
          <w:rFonts w:ascii="Arial" w:eastAsia="Times New Roman" w:hAnsi="Arial" w:cs="Arial"/>
          <w:lang w:eastAsia="en-IE"/>
        </w:rPr>
        <w:t>ot be regarded as a company in difficulty for the purposes of EC Commission Guidelines on State Aid</w:t>
      </w:r>
    </w:p>
    <w:p w:rsidR="00421DB6" w:rsidRPr="00421DB6" w:rsidRDefault="00AD6DA0" w:rsidP="0001771A">
      <w:pPr>
        <w:numPr>
          <w:ilvl w:val="0"/>
          <w:numId w:val="9"/>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N</w:t>
      </w:r>
      <w:r w:rsidR="00421DB6" w:rsidRPr="00421DB6">
        <w:rPr>
          <w:rFonts w:ascii="Arial" w:eastAsia="Times New Roman" w:hAnsi="Arial" w:cs="Arial"/>
          <w:lang w:eastAsia="en-IE"/>
        </w:rPr>
        <w:t>ot issue qualifying share options of the company with a market value exceeding €3</w:t>
      </w:r>
      <w:r w:rsidR="006C3EF4">
        <w:rPr>
          <w:rFonts w:ascii="Arial" w:eastAsia="Times New Roman" w:hAnsi="Arial" w:cs="Arial"/>
          <w:lang w:eastAsia="en-IE"/>
        </w:rPr>
        <w:t xml:space="preserve"> million</w:t>
      </w:r>
      <w:r w:rsidR="00421DB6" w:rsidRPr="00421DB6">
        <w:rPr>
          <w:rFonts w:ascii="Arial" w:eastAsia="Times New Roman" w:hAnsi="Arial" w:cs="Arial"/>
          <w:lang w:eastAsia="en-IE"/>
        </w:rPr>
        <w:t>.</w:t>
      </w:r>
    </w:p>
    <w:p w:rsidR="00421DB6" w:rsidRDefault="00421DB6" w:rsidP="002B01A1">
      <w:pPr>
        <w:spacing w:before="100" w:beforeAutospacing="1" w:after="100" w:afterAutospacing="1" w:line="240" w:lineRule="auto"/>
        <w:jc w:val="both"/>
        <w:rPr>
          <w:rFonts w:ascii="Arial" w:eastAsia="Times New Roman" w:hAnsi="Arial" w:cs="Arial"/>
          <w:lang w:eastAsia="en-IE"/>
        </w:rPr>
      </w:pPr>
      <w:r w:rsidRPr="00421DB6">
        <w:rPr>
          <w:rFonts w:ascii="Arial" w:eastAsia="Times New Roman" w:hAnsi="Arial" w:cs="Arial"/>
          <w:lang w:eastAsia="en-IE"/>
        </w:rPr>
        <w:t>A company which directly holds the entire issued share capital of a qualifying company may also grant options to its employees and directors under KEEP</w:t>
      </w:r>
      <w:bookmarkStart w:id="1" w:name="eztoc47424864_0_2_3"/>
      <w:bookmarkEnd w:id="1"/>
      <w:r w:rsidR="00545C15">
        <w:rPr>
          <w:rFonts w:ascii="Arial" w:eastAsia="Times New Roman" w:hAnsi="Arial" w:cs="Arial"/>
          <w:lang w:eastAsia="en-IE"/>
        </w:rPr>
        <w:t xml:space="preserve">.  However, </w:t>
      </w:r>
      <w:r w:rsidR="00B42502">
        <w:rPr>
          <w:rFonts w:ascii="Arial" w:eastAsia="Times New Roman" w:hAnsi="Arial" w:cs="Arial"/>
          <w:lang w:eastAsia="en-IE"/>
        </w:rPr>
        <w:t>a</w:t>
      </w:r>
      <w:r w:rsidRPr="00421DB6">
        <w:rPr>
          <w:rFonts w:ascii="Arial" w:eastAsia="Times New Roman" w:hAnsi="Arial" w:cs="Arial"/>
          <w:lang w:eastAsia="en-IE"/>
        </w:rPr>
        <w:t xml:space="preserve"> key requirement is that the company must </w:t>
      </w:r>
      <w:r w:rsidR="00442FFD">
        <w:rPr>
          <w:rFonts w:ascii="Arial" w:eastAsia="Times New Roman" w:hAnsi="Arial" w:cs="Arial"/>
          <w:lang w:eastAsia="en-IE"/>
        </w:rPr>
        <w:t>be involved in</w:t>
      </w:r>
      <w:r w:rsidRPr="00421DB6">
        <w:rPr>
          <w:rFonts w:ascii="Arial" w:eastAsia="Times New Roman" w:hAnsi="Arial" w:cs="Arial"/>
          <w:lang w:eastAsia="en-IE"/>
        </w:rPr>
        <w:t xml:space="preserve"> a </w:t>
      </w:r>
      <w:r w:rsidRPr="00421DB6">
        <w:rPr>
          <w:rFonts w:ascii="Arial" w:eastAsia="Times New Roman" w:hAnsi="Arial" w:cs="Arial"/>
          <w:i/>
          <w:lang w:eastAsia="en-IE"/>
        </w:rPr>
        <w:t>qualifying trade</w:t>
      </w:r>
      <w:r w:rsidRPr="00421DB6">
        <w:rPr>
          <w:rFonts w:ascii="Arial" w:eastAsia="Times New Roman" w:hAnsi="Arial" w:cs="Arial"/>
          <w:lang w:eastAsia="en-IE"/>
        </w:rPr>
        <w:t xml:space="preserve">. </w:t>
      </w:r>
      <w:r w:rsidR="00F3554A">
        <w:rPr>
          <w:rFonts w:ascii="Arial" w:eastAsia="Times New Roman" w:hAnsi="Arial" w:cs="Arial"/>
          <w:lang w:eastAsia="en-IE"/>
        </w:rPr>
        <w:t xml:space="preserve"> In general, t</w:t>
      </w:r>
      <w:r w:rsidRPr="00421DB6">
        <w:rPr>
          <w:rFonts w:ascii="Arial" w:eastAsia="Times New Roman" w:hAnsi="Arial" w:cs="Arial"/>
          <w:lang w:eastAsia="en-IE"/>
        </w:rPr>
        <w:t xml:space="preserve">his involves </w:t>
      </w:r>
      <w:r w:rsidR="00B42502">
        <w:rPr>
          <w:rFonts w:ascii="Arial" w:eastAsia="Times New Roman" w:hAnsi="Arial" w:cs="Arial"/>
          <w:lang w:eastAsia="en-IE"/>
        </w:rPr>
        <w:t xml:space="preserve">any business, </w:t>
      </w:r>
      <w:r w:rsidRPr="00421DB6">
        <w:rPr>
          <w:rFonts w:ascii="Arial" w:eastAsia="Times New Roman" w:hAnsi="Arial" w:cs="Arial"/>
          <w:lang w:eastAsia="en-IE"/>
        </w:rPr>
        <w:t xml:space="preserve">with the exception of the following </w:t>
      </w:r>
      <w:r w:rsidRPr="00421DB6">
        <w:rPr>
          <w:rFonts w:ascii="Arial" w:eastAsia="Times New Roman" w:hAnsi="Arial" w:cs="Arial"/>
          <w:i/>
          <w:lang w:eastAsia="en-IE"/>
        </w:rPr>
        <w:t>excluded activities</w:t>
      </w:r>
      <w:r w:rsidRPr="00421DB6">
        <w:rPr>
          <w:rFonts w:ascii="Arial" w:eastAsia="Times New Roman" w:hAnsi="Arial" w:cs="Arial"/>
          <w:lang w:eastAsia="en-IE"/>
        </w:rPr>
        <w:t>:</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A</w:t>
      </w:r>
      <w:r w:rsidR="00421DB6" w:rsidRPr="00421DB6">
        <w:rPr>
          <w:rFonts w:ascii="Arial" w:eastAsia="Times New Roman" w:hAnsi="Arial" w:cs="Arial"/>
          <w:lang w:eastAsia="en-IE"/>
        </w:rPr>
        <w:t>dventures or concerns in the nature of trade</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D</w:t>
      </w:r>
      <w:r w:rsidR="00421DB6" w:rsidRPr="00421DB6">
        <w:rPr>
          <w:rFonts w:ascii="Arial" w:eastAsia="Times New Roman" w:hAnsi="Arial" w:cs="Arial"/>
          <w:lang w:eastAsia="en-IE"/>
        </w:rPr>
        <w:t>ealing in commodities or futures in shares, securities or other financial assets</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F</w:t>
      </w:r>
      <w:r w:rsidR="00421DB6" w:rsidRPr="00421DB6">
        <w:rPr>
          <w:rFonts w:ascii="Arial" w:eastAsia="Times New Roman" w:hAnsi="Arial" w:cs="Arial"/>
          <w:lang w:eastAsia="en-IE"/>
        </w:rPr>
        <w:t xml:space="preserve">inancial </w:t>
      </w:r>
      <w:r>
        <w:rPr>
          <w:rFonts w:ascii="Arial" w:eastAsia="Times New Roman" w:hAnsi="Arial" w:cs="Arial"/>
          <w:lang w:eastAsia="en-IE"/>
        </w:rPr>
        <w:t>services</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P</w:t>
      </w:r>
      <w:r w:rsidR="00421DB6" w:rsidRPr="00421DB6">
        <w:rPr>
          <w:rFonts w:ascii="Arial" w:eastAsia="Times New Roman" w:hAnsi="Arial" w:cs="Arial"/>
          <w:lang w:eastAsia="en-IE"/>
        </w:rPr>
        <w:t>rofessional services companies</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D</w:t>
      </w:r>
      <w:r w:rsidR="00421DB6" w:rsidRPr="00421DB6">
        <w:rPr>
          <w:rFonts w:ascii="Arial" w:eastAsia="Times New Roman" w:hAnsi="Arial" w:cs="Arial"/>
          <w:lang w:eastAsia="en-IE"/>
        </w:rPr>
        <w:t>ealing in or developing land</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B</w:t>
      </w:r>
      <w:r w:rsidR="00421DB6" w:rsidRPr="00421DB6">
        <w:rPr>
          <w:rFonts w:ascii="Arial" w:eastAsia="Times New Roman" w:hAnsi="Arial" w:cs="Arial"/>
          <w:lang w:eastAsia="en-IE"/>
        </w:rPr>
        <w:t>uilding and construction</w:t>
      </w:r>
    </w:p>
    <w:p w:rsidR="00421DB6" w:rsidRPr="00421DB6" w:rsidRDefault="00611E82" w:rsidP="00611E8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F</w:t>
      </w:r>
      <w:r w:rsidR="00421DB6" w:rsidRPr="00421DB6">
        <w:rPr>
          <w:rFonts w:ascii="Arial" w:eastAsia="Times New Roman" w:hAnsi="Arial" w:cs="Arial"/>
          <w:lang w:eastAsia="en-IE"/>
        </w:rPr>
        <w:t>orestry</w:t>
      </w:r>
    </w:p>
    <w:p w:rsidR="002B01A1" w:rsidRPr="002B01A1" w:rsidRDefault="00611E82" w:rsidP="00B95A12">
      <w:pPr>
        <w:numPr>
          <w:ilvl w:val="0"/>
          <w:numId w:val="10"/>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O</w:t>
      </w:r>
      <w:r w:rsidR="00421DB6" w:rsidRPr="00421DB6">
        <w:rPr>
          <w:rFonts w:ascii="Arial" w:eastAsia="Times New Roman" w:hAnsi="Arial" w:cs="Arial"/>
          <w:lang w:eastAsia="en-IE"/>
        </w:rPr>
        <w:t>perations carried out in the coal industry or in the steel and shipbuilding sectors.</w:t>
      </w:r>
    </w:p>
    <w:p w:rsidR="002F4397" w:rsidRPr="002F4397" w:rsidRDefault="002F4397" w:rsidP="002B01A1">
      <w:pPr>
        <w:spacing w:before="100" w:beforeAutospacing="1" w:after="100" w:afterAutospacing="1" w:line="240" w:lineRule="auto"/>
        <w:jc w:val="both"/>
        <w:rPr>
          <w:rFonts w:ascii="Arial" w:eastAsia="Times New Roman" w:hAnsi="Arial" w:cs="Arial"/>
          <w:b/>
          <w:lang w:eastAsia="en-IE"/>
        </w:rPr>
      </w:pPr>
      <w:r w:rsidRPr="002F4397">
        <w:rPr>
          <w:rFonts w:ascii="Arial" w:eastAsia="Times New Roman" w:hAnsi="Arial" w:cs="Arial"/>
          <w:b/>
          <w:lang w:eastAsia="en-IE"/>
        </w:rPr>
        <w:t>Q</w:t>
      </w:r>
      <w:r w:rsidRPr="002B01A1">
        <w:rPr>
          <w:rFonts w:ascii="Arial" w:eastAsia="Times New Roman" w:hAnsi="Arial" w:cs="Arial"/>
          <w:b/>
          <w:lang w:eastAsia="en-IE"/>
        </w:rPr>
        <w:t>ualifying share option</w:t>
      </w:r>
    </w:p>
    <w:p w:rsidR="002B01A1" w:rsidRPr="002B01A1" w:rsidRDefault="002B01A1" w:rsidP="002B01A1">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 xml:space="preserve">A </w:t>
      </w:r>
      <w:r w:rsidRPr="002B01A1">
        <w:rPr>
          <w:rFonts w:ascii="Arial" w:eastAsia="Times New Roman" w:hAnsi="Arial" w:cs="Arial"/>
          <w:i/>
          <w:lang w:eastAsia="en-IE"/>
        </w:rPr>
        <w:t>qualifying share option</w:t>
      </w:r>
      <w:r w:rsidRPr="002B01A1">
        <w:rPr>
          <w:rFonts w:ascii="Arial" w:eastAsia="Times New Roman" w:hAnsi="Arial" w:cs="Arial"/>
          <w:lang w:eastAsia="en-IE"/>
        </w:rPr>
        <w:t xml:space="preserve"> means a right granted to an employee or director of a qualifying company to purchase a predetermined number of shares at a predetermined price, by reason of the individual’s employment or office in the qualifying company.</w:t>
      </w:r>
    </w:p>
    <w:p w:rsidR="002B01A1" w:rsidRPr="002B01A1" w:rsidRDefault="00067585" w:rsidP="002B01A1">
      <w:p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However, t</w:t>
      </w:r>
      <w:r w:rsidR="002B01A1" w:rsidRPr="002B01A1">
        <w:rPr>
          <w:rFonts w:ascii="Arial" w:eastAsia="Times New Roman" w:hAnsi="Arial" w:cs="Arial"/>
          <w:lang w:eastAsia="en-IE"/>
        </w:rPr>
        <w:t>he following conditions apply:</w:t>
      </w:r>
    </w:p>
    <w:p w:rsidR="002B01A1" w:rsidRPr="00067585" w:rsidRDefault="00951C08" w:rsidP="00067585">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S</w:t>
      </w:r>
      <w:r w:rsidR="002B01A1" w:rsidRPr="00067585">
        <w:rPr>
          <w:rFonts w:ascii="Arial" w:eastAsia="Times New Roman" w:hAnsi="Arial" w:cs="Arial"/>
          <w:lang w:eastAsia="en-IE"/>
        </w:rPr>
        <w:t>hare</w:t>
      </w:r>
      <w:r w:rsidR="001A5DF3">
        <w:rPr>
          <w:rFonts w:ascii="Arial" w:eastAsia="Times New Roman" w:hAnsi="Arial" w:cs="Arial"/>
          <w:lang w:eastAsia="en-IE"/>
        </w:rPr>
        <w:t>s</w:t>
      </w:r>
      <w:r w:rsidR="002B01A1" w:rsidRPr="00067585">
        <w:rPr>
          <w:rFonts w:ascii="Arial" w:eastAsia="Times New Roman" w:hAnsi="Arial" w:cs="Arial"/>
          <w:lang w:eastAsia="en-IE"/>
        </w:rPr>
        <w:t xml:space="preserve"> which may be acquired by the exercise of the share option </w:t>
      </w:r>
      <w:r>
        <w:rPr>
          <w:rFonts w:ascii="Arial" w:eastAsia="Times New Roman" w:hAnsi="Arial" w:cs="Arial"/>
          <w:lang w:eastAsia="en-IE"/>
        </w:rPr>
        <w:t xml:space="preserve">are </w:t>
      </w:r>
      <w:r w:rsidR="002B01A1" w:rsidRPr="00067585">
        <w:rPr>
          <w:rFonts w:ascii="Arial" w:eastAsia="Times New Roman" w:hAnsi="Arial" w:cs="Arial"/>
          <w:lang w:eastAsia="en-IE"/>
        </w:rPr>
        <w:t>new ordinary fully paid up shares in a qualifying company, which carry no present or future preferential right to dividends or to a company’s assets on its winding up and no present or future preferential right to be redeemed</w:t>
      </w:r>
    </w:p>
    <w:p w:rsidR="002B01A1" w:rsidRPr="00067585" w:rsidRDefault="00A41D5A" w:rsidP="00067585">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067585">
        <w:rPr>
          <w:rFonts w:ascii="Arial" w:eastAsia="Times New Roman" w:hAnsi="Arial" w:cs="Arial"/>
          <w:lang w:eastAsia="en-IE"/>
        </w:rPr>
        <w:t>he option price at the date of grant is not less than the market value of the same class of shares at that time</w:t>
      </w:r>
    </w:p>
    <w:p w:rsidR="002B01A1" w:rsidRDefault="00A41D5A" w:rsidP="00067585">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067585">
        <w:rPr>
          <w:rFonts w:ascii="Arial" w:eastAsia="Times New Roman" w:hAnsi="Arial" w:cs="Arial"/>
          <w:lang w:eastAsia="en-IE"/>
        </w:rPr>
        <w:t>here must be a written contract or agreement in place specifying:</w:t>
      </w:r>
    </w:p>
    <w:p w:rsidR="002B01A1" w:rsidRPr="002B01A1" w:rsidRDefault="00A41D5A" w:rsidP="00A41D5A">
      <w:pPr>
        <w:numPr>
          <w:ilvl w:val="0"/>
          <w:numId w:val="13"/>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lastRenderedPageBreak/>
        <w:t>T</w:t>
      </w:r>
      <w:r w:rsidR="002B01A1" w:rsidRPr="002B01A1">
        <w:rPr>
          <w:rFonts w:ascii="Arial" w:eastAsia="Times New Roman" w:hAnsi="Arial" w:cs="Arial"/>
          <w:lang w:eastAsia="en-IE"/>
        </w:rPr>
        <w:t xml:space="preserve">he number and description of the shares </w:t>
      </w:r>
      <w:r w:rsidR="00077D9C">
        <w:rPr>
          <w:rFonts w:ascii="Arial" w:eastAsia="Times New Roman" w:hAnsi="Arial" w:cs="Arial"/>
          <w:lang w:eastAsia="en-IE"/>
        </w:rPr>
        <w:t>that</w:t>
      </w:r>
      <w:r w:rsidR="002B01A1" w:rsidRPr="002B01A1">
        <w:rPr>
          <w:rFonts w:ascii="Arial" w:eastAsia="Times New Roman" w:hAnsi="Arial" w:cs="Arial"/>
          <w:lang w:eastAsia="en-IE"/>
        </w:rPr>
        <w:t xml:space="preserve"> may be acquired by the exercise of the share option</w:t>
      </w:r>
    </w:p>
    <w:p w:rsidR="002B01A1" w:rsidRPr="002B01A1" w:rsidRDefault="005A1135" w:rsidP="00A41D5A">
      <w:pPr>
        <w:numPr>
          <w:ilvl w:val="0"/>
          <w:numId w:val="13"/>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option price</w:t>
      </w:r>
    </w:p>
    <w:p w:rsidR="002B01A1" w:rsidRPr="002B01A1" w:rsidRDefault="005A1135" w:rsidP="00A41D5A">
      <w:pPr>
        <w:numPr>
          <w:ilvl w:val="0"/>
          <w:numId w:val="13"/>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period during which the share options may be exercised</w:t>
      </w:r>
    </w:p>
    <w:p w:rsidR="002B01A1" w:rsidRPr="002B01A1" w:rsidRDefault="005A1135" w:rsidP="00A41D5A">
      <w:pPr>
        <w:numPr>
          <w:ilvl w:val="0"/>
          <w:numId w:val="13"/>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option price at the date of grant is now less than the market value of the same class of shares at that time.</w:t>
      </w:r>
    </w:p>
    <w:p w:rsidR="002B01A1" w:rsidRPr="00AF0417" w:rsidRDefault="00AF0417" w:rsidP="0030768B">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sidRPr="0030768B">
        <w:rPr>
          <w:rFonts w:ascii="Arial" w:eastAsia="Times New Roman" w:hAnsi="Arial" w:cs="Arial"/>
          <w:bCs/>
          <w:lang w:eastAsia="en-IE"/>
        </w:rPr>
        <w:t>T</w:t>
      </w:r>
      <w:r w:rsidR="002B01A1" w:rsidRPr="0030768B">
        <w:rPr>
          <w:rFonts w:ascii="Arial" w:eastAsia="Times New Roman" w:hAnsi="Arial" w:cs="Arial"/>
          <w:lang w:eastAsia="en-IE"/>
        </w:rPr>
        <w:t>h</w:t>
      </w:r>
      <w:r w:rsidR="002B01A1" w:rsidRPr="00AF0417">
        <w:rPr>
          <w:rFonts w:ascii="Arial" w:eastAsia="Times New Roman" w:hAnsi="Arial" w:cs="Arial"/>
          <w:lang w:eastAsia="en-IE"/>
        </w:rPr>
        <w:t>e total market value of all shares in respect of which qualifying share options have been granted to an employee or director does not exceed:</w:t>
      </w:r>
    </w:p>
    <w:p w:rsidR="002B01A1" w:rsidRPr="002B01A1" w:rsidRDefault="002B01A1" w:rsidP="0030768B">
      <w:pPr>
        <w:numPr>
          <w:ilvl w:val="0"/>
          <w:numId w:val="16"/>
        </w:num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€100,000 in any one year of assessment</w:t>
      </w:r>
    </w:p>
    <w:p w:rsidR="002B01A1" w:rsidRPr="002B01A1" w:rsidRDefault="002B01A1" w:rsidP="0030768B">
      <w:pPr>
        <w:numPr>
          <w:ilvl w:val="0"/>
          <w:numId w:val="16"/>
        </w:num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€250,000 in any 3 consecutive years of assessment</w:t>
      </w:r>
    </w:p>
    <w:p w:rsidR="002B01A1" w:rsidRPr="002B01A1" w:rsidRDefault="002B01A1" w:rsidP="0030768B">
      <w:pPr>
        <w:numPr>
          <w:ilvl w:val="0"/>
          <w:numId w:val="16"/>
        </w:num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 xml:space="preserve">50% of the annual </w:t>
      </w:r>
      <w:r w:rsidR="003C7619">
        <w:rPr>
          <w:rFonts w:ascii="Arial" w:eastAsia="Times New Roman" w:hAnsi="Arial" w:cs="Arial"/>
          <w:lang w:eastAsia="en-IE"/>
        </w:rPr>
        <w:t xml:space="preserve">remuneration </w:t>
      </w:r>
      <w:r w:rsidRPr="002B01A1">
        <w:rPr>
          <w:rFonts w:ascii="Arial" w:eastAsia="Times New Roman" w:hAnsi="Arial" w:cs="Arial"/>
          <w:lang w:eastAsia="en-IE"/>
        </w:rPr>
        <w:t>of the individual in the year of assessment in which the share option is granted.</w:t>
      </w:r>
    </w:p>
    <w:p w:rsidR="002B01A1" w:rsidRPr="00AF0417" w:rsidRDefault="0030768B" w:rsidP="00AF0417">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sidRPr="0030768B">
        <w:rPr>
          <w:rFonts w:ascii="Arial" w:eastAsia="Times New Roman" w:hAnsi="Arial" w:cs="Arial"/>
          <w:bCs/>
          <w:lang w:eastAsia="en-IE"/>
        </w:rPr>
        <w:t>T</w:t>
      </w:r>
      <w:r w:rsidR="002B01A1" w:rsidRPr="0030768B">
        <w:rPr>
          <w:rFonts w:ascii="Arial" w:eastAsia="Times New Roman" w:hAnsi="Arial" w:cs="Arial"/>
          <w:lang w:eastAsia="en-IE"/>
        </w:rPr>
        <w:t>h</w:t>
      </w:r>
      <w:r w:rsidR="002B01A1" w:rsidRPr="00AF0417">
        <w:rPr>
          <w:rFonts w:ascii="Arial" w:eastAsia="Times New Roman" w:hAnsi="Arial" w:cs="Arial"/>
          <w:lang w:eastAsia="en-IE"/>
        </w:rPr>
        <w:t>e share option must be exercised by the qualifying individual during a period of not less than 12 months from the date of grant</w:t>
      </w:r>
    </w:p>
    <w:p w:rsidR="002B01A1" w:rsidRPr="00AF0417" w:rsidRDefault="0030768B" w:rsidP="00AF0417">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sidRPr="0030768B">
        <w:rPr>
          <w:rFonts w:ascii="Arial" w:eastAsia="Times New Roman" w:hAnsi="Arial" w:cs="Arial"/>
          <w:bCs/>
          <w:lang w:eastAsia="en-IE"/>
        </w:rPr>
        <w:t>T</w:t>
      </w:r>
      <w:r w:rsidR="002B01A1" w:rsidRPr="0030768B">
        <w:rPr>
          <w:rFonts w:ascii="Arial" w:eastAsia="Times New Roman" w:hAnsi="Arial" w:cs="Arial"/>
          <w:lang w:eastAsia="en-IE"/>
        </w:rPr>
        <w:t>h</w:t>
      </w:r>
      <w:r w:rsidR="002B01A1" w:rsidRPr="00AF0417">
        <w:rPr>
          <w:rFonts w:ascii="Arial" w:eastAsia="Times New Roman" w:hAnsi="Arial" w:cs="Arial"/>
          <w:lang w:eastAsia="en-IE"/>
        </w:rPr>
        <w:t>e shares are in a qualifying company</w:t>
      </w:r>
    </w:p>
    <w:p w:rsidR="002B01A1" w:rsidRPr="00AF0417" w:rsidRDefault="0030768B" w:rsidP="00AF0417">
      <w:pPr>
        <w:pStyle w:val="Paragraphedeliste"/>
        <w:numPr>
          <w:ilvl w:val="0"/>
          <w:numId w:val="12"/>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AF0417">
        <w:rPr>
          <w:rFonts w:ascii="Arial" w:eastAsia="Times New Roman" w:hAnsi="Arial" w:cs="Arial"/>
          <w:lang w:eastAsia="en-IE"/>
        </w:rPr>
        <w:t>he share option cannot be exercised more than 10 years from the date of grant.</w:t>
      </w:r>
    </w:p>
    <w:p w:rsidR="002B01A1" w:rsidRPr="002B01A1" w:rsidRDefault="002B01A1" w:rsidP="002B01A1">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 xml:space="preserve">In addition, there is an overall </w:t>
      </w:r>
      <w:r w:rsidRPr="002B01A1">
        <w:rPr>
          <w:rFonts w:ascii="Arial" w:eastAsia="Times New Roman" w:hAnsi="Arial" w:cs="Arial"/>
          <w:i/>
          <w:lang w:eastAsia="en-IE"/>
        </w:rPr>
        <w:t>purpose test</w:t>
      </w:r>
      <w:r w:rsidRPr="002B01A1">
        <w:rPr>
          <w:rFonts w:ascii="Arial" w:eastAsia="Times New Roman" w:hAnsi="Arial" w:cs="Arial"/>
          <w:lang w:eastAsia="en-IE"/>
        </w:rPr>
        <w:t xml:space="preserve"> </w:t>
      </w:r>
      <w:r w:rsidR="003F615A">
        <w:rPr>
          <w:rFonts w:ascii="Arial" w:eastAsia="Times New Roman" w:hAnsi="Arial" w:cs="Arial"/>
          <w:lang w:eastAsia="en-IE"/>
        </w:rPr>
        <w:t xml:space="preserve">which </w:t>
      </w:r>
      <w:r w:rsidRPr="002B01A1">
        <w:rPr>
          <w:rFonts w:ascii="Arial" w:eastAsia="Times New Roman" w:hAnsi="Arial" w:cs="Arial"/>
          <w:lang w:eastAsia="en-IE"/>
        </w:rPr>
        <w:t>mean</w:t>
      </w:r>
      <w:r w:rsidR="003F615A">
        <w:rPr>
          <w:rFonts w:ascii="Arial" w:eastAsia="Times New Roman" w:hAnsi="Arial" w:cs="Arial"/>
          <w:lang w:eastAsia="en-IE"/>
        </w:rPr>
        <w:t>s</w:t>
      </w:r>
      <w:r w:rsidRPr="002B01A1">
        <w:rPr>
          <w:rFonts w:ascii="Arial" w:eastAsia="Times New Roman" w:hAnsi="Arial" w:cs="Arial"/>
          <w:lang w:eastAsia="en-IE"/>
        </w:rPr>
        <w:t xml:space="preserve"> that the option must be granted for commercial reasons to recruit or retain an employee and not as part of a scheme or arrangement of which the main purpose (or one of the main purposes) is </w:t>
      </w:r>
      <w:r w:rsidR="000C3564">
        <w:rPr>
          <w:rFonts w:ascii="Arial" w:eastAsia="Times New Roman" w:hAnsi="Arial" w:cs="Arial"/>
          <w:lang w:eastAsia="en-IE"/>
        </w:rPr>
        <w:t xml:space="preserve">for </w:t>
      </w:r>
      <w:r w:rsidRPr="002B01A1">
        <w:rPr>
          <w:rFonts w:ascii="Arial" w:eastAsia="Times New Roman" w:hAnsi="Arial" w:cs="Arial"/>
          <w:lang w:eastAsia="en-IE"/>
        </w:rPr>
        <w:t>t</w:t>
      </w:r>
      <w:r w:rsidR="000C3564">
        <w:rPr>
          <w:rFonts w:ascii="Arial" w:eastAsia="Times New Roman" w:hAnsi="Arial" w:cs="Arial"/>
          <w:lang w:eastAsia="en-IE"/>
        </w:rPr>
        <w:t>ax</w:t>
      </w:r>
      <w:r w:rsidRPr="002B01A1">
        <w:rPr>
          <w:rFonts w:ascii="Arial" w:eastAsia="Times New Roman" w:hAnsi="Arial" w:cs="Arial"/>
          <w:lang w:eastAsia="en-IE"/>
        </w:rPr>
        <w:t xml:space="preserve"> avoidance.</w:t>
      </w:r>
    </w:p>
    <w:p w:rsidR="002B01A1" w:rsidRPr="002B01A1" w:rsidRDefault="000C3564" w:rsidP="002B01A1">
      <w:pPr>
        <w:spacing w:before="100" w:beforeAutospacing="1" w:after="100" w:afterAutospacing="1" w:line="240" w:lineRule="auto"/>
        <w:jc w:val="both"/>
        <w:outlineLvl w:val="1"/>
        <w:rPr>
          <w:rFonts w:ascii="Arial" w:eastAsia="Times New Roman" w:hAnsi="Arial" w:cs="Arial"/>
          <w:b/>
          <w:bCs/>
          <w:lang w:eastAsia="en-IE"/>
        </w:rPr>
      </w:pPr>
      <w:bookmarkStart w:id="2" w:name="eztoc47424864_0_4"/>
      <w:bookmarkStart w:id="3" w:name="eztoc47424864_0_5"/>
      <w:bookmarkEnd w:id="2"/>
      <w:bookmarkEnd w:id="3"/>
      <w:r>
        <w:rPr>
          <w:rFonts w:ascii="Arial" w:eastAsia="Times New Roman" w:hAnsi="Arial" w:cs="Arial"/>
          <w:b/>
          <w:bCs/>
          <w:lang w:eastAsia="en-IE"/>
        </w:rPr>
        <w:t>R</w:t>
      </w:r>
      <w:r w:rsidR="002B01A1" w:rsidRPr="002B01A1">
        <w:rPr>
          <w:rFonts w:ascii="Arial" w:eastAsia="Times New Roman" w:hAnsi="Arial" w:cs="Arial"/>
          <w:b/>
          <w:bCs/>
          <w:lang w:eastAsia="en-IE"/>
        </w:rPr>
        <w:t>eporting requirements</w:t>
      </w:r>
    </w:p>
    <w:p w:rsidR="002B01A1" w:rsidRPr="002B01A1" w:rsidRDefault="002B01A1" w:rsidP="002B01A1">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Where a qualifying company grant a qualifying share option under KEEP, it will be required to submit a return to the Revenue Commissioners by 31 March of the following year of assessment in a specified format.</w:t>
      </w:r>
    </w:p>
    <w:p w:rsidR="002B01A1" w:rsidRPr="002B01A1" w:rsidRDefault="002B01A1" w:rsidP="002B01A1">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In addition, the Revenue Commissioners may require a company which grants KEEP share options to provide information which will allow Revenue to publish the following information on the incentive as it applies to employees/directors:</w:t>
      </w:r>
    </w:p>
    <w:p w:rsidR="002B01A1" w:rsidRPr="002B01A1" w:rsidRDefault="007A0EFA" w:rsidP="007A0EFA">
      <w:pPr>
        <w:numPr>
          <w:ilvl w:val="0"/>
          <w:numId w:val="17"/>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name, address and Companies Registration Office (CRO) number of the company</w:t>
      </w:r>
    </w:p>
    <w:p w:rsidR="002B01A1" w:rsidRPr="002B01A1" w:rsidRDefault="007A0EFA" w:rsidP="007A0EFA">
      <w:pPr>
        <w:numPr>
          <w:ilvl w:val="0"/>
          <w:numId w:val="17"/>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date of exercise of the qualifying share options</w:t>
      </w:r>
    </w:p>
    <w:p w:rsidR="002B01A1" w:rsidRPr="002B01A1" w:rsidRDefault="007A0EFA" w:rsidP="007A0EFA">
      <w:pPr>
        <w:numPr>
          <w:ilvl w:val="0"/>
          <w:numId w:val="17"/>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T</w:t>
      </w:r>
      <w:r w:rsidR="002B01A1" w:rsidRPr="002B01A1">
        <w:rPr>
          <w:rFonts w:ascii="Arial" w:eastAsia="Times New Roman" w:hAnsi="Arial" w:cs="Arial"/>
          <w:lang w:eastAsia="en-IE"/>
        </w:rPr>
        <w:t>he amount of the tax advantage granted</w:t>
      </w:r>
    </w:p>
    <w:p w:rsidR="002B01A1" w:rsidRPr="002B01A1" w:rsidRDefault="007A0EFA" w:rsidP="007A0EFA">
      <w:pPr>
        <w:numPr>
          <w:ilvl w:val="0"/>
          <w:numId w:val="17"/>
        </w:num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D</w:t>
      </w:r>
      <w:r w:rsidR="002B01A1" w:rsidRPr="002B01A1">
        <w:rPr>
          <w:rFonts w:ascii="Arial" w:eastAsia="Times New Roman" w:hAnsi="Arial" w:cs="Arial"/>
          <w:lang w:eastAsia="en-IE"/>
        </w:rPr>
        <w:t>etails on the principal activity of the company and the territorial unit (as defined under EC Regulations) in which the company is located.</w:t>
      </w:r>
    </w:p>
    <w:p w:rsidR="00731F12" w:rsidRPr="003210ED" w:rsidRDefault="002B01A1" w:rsidP="003210ED">
      <w:pPr>
        <w:spacing w:before="100" w:beforeAutospacing="1" w:after="100" w:afterAutospacing="1" w:line="240" w:lineRule="auto"/>
        <w:jc w:val="both"/>
        <w:rPr>
          <w:rFonts w:ascii="Arial" w:eastAsia="Times New Roman" w:hAnsi="Arial" w:cs="Arial"/>
          <w:lang w:eastAsia="en-IE"/>
        </w:rPr>
      </w:pPr>
      <w:r w:rsidRPr="002B01A1">
        <w:rPr>
          <w:rFonts w:ascii="Arial" w:eastAsia="Times New Roman" w:hAnsi="Arial" w:cs="Arial"/>
          <w:lang w:eastAsia="en-IE"/>
        </w:rPr>
        <w:t xml:space="preserve">If the above requirements are not met, the company will cease to be regarded as a </w:t>
      </w:r>
      <w:r w:rsidRPr="002B01A1">
        <w:rPr>
          <w:rFonts w:ascii="Arial" w:eastAsia="Times New Roman" w:hAnsi="Arial" w:cs="Arial"/>
          <w:i/>
          <w:lang w:eastAsia="en-IE"/>
        </w:rPr>
        <w:t>qualifying company”</w:t>
      </w:r>
      <w:r w:rsidR="008912EC">
        <w:rPr>
          <w:rFonts w:ascii="Arial" w:eastAsia="Times New Roman" w:hAnsi="Arial" w:cs="Arial"/>
          <w:lang w:eastAsia="en-IE"/>
        </w:rPr>
        <w:t xml:space="preserve"> </w:t>
      </w:r>
      <w:r w:rsidRPr="002B01A1">
        <w:rPr>
          <w:rFonts w:ascii="Arial" w:eastAsia="Times New Roman" w:hAnsi="Arial" w:cs="Arial"/>
          <w:lang w:eastAsia="en-IE"/>
        </w:rPr>
        <w:t>for the purposes of t</w:t>
      </w:r>
      <w:r w:rsidR="008912EC">
        <w:rPr>
          <w:rFonts w:ascii="Arial" w:eastAsia="Times New Roman" w:hAnsi="Arial" w:cs="Arial"/>
          <w:lang w:eastAsia="en-IE"/>
        </w:rPr>
        <w:t>ax</w:t>
      </w:r>
      <w:r w:rsidRPr="002B01A1">
        <w:rPr>
          <w:rFonts w:ascii="Arial" w:eastAsia="Times New Roman" w:hAnsi="Arial" w:cs="Arial"/>
          <w:lang w:eastAsia="en-IE"/>
        </w:rPr>
        <w:t xml:space="preserve"> relief</w:t>
      </w:r>
      <w:r w:rsidR="008912EC">
        <w:rPr>
          <w:rFonts w:ascii="Arial" w:eastAsia="Times New Roman" w:hAnsi="Arial" w:cs="Arial"/>
          <w:lang w:eastAsia="en-IE"/>
        </w:rPr>
        <w:t xml:space="preserve">.  </w:t>
      </w:r>
    </w:p>
    <w:p w:rsidR="005B4BDD" w:rsidRDefault="005B4BDD" w:rsidP="002B01A1">
      <w:pPr>
        <w:spacing w:before="100" w:beforeAutospacing="1" w:after="100" w:afterAutospacing="1" w:line="240" w:lineRule="auto"/>
        <w:jc w:val="both"/>
        <w:rPr>
          <w:rFonts w:ascii="Arial" w:eastAsia="Times New Roman" w:hAnsi="Arial" w:cs="Arial"/>
          <w:b/>
          <w:bCs/>
          <w:lang w:eastAsia="en-IE"/>
        </w:rPr>
      </w:pPr>
      <w:r w:rsidRPr="005B4BDD">
        <w:rPr>
          <w:rFonts w:ascii="Arial" w:eastAsia="Times New Roman" w:hAnsi="Arial" w:cs="Arial"/>
          <w:b/>
          <w:bCs/>
          <w:lang w:eastAsia="en-IE"/>
        </w:rPr>
        <w:t xml:space="preserve">Budget 2019 </w:t>
      </w:r>
    </w:p>
    <w:p w:rsidR="00A04220" w:rsidRPr="005B4BDD" w:rsidRDefault="00F10DA9" w:rsidP="002B01A1">
      <w:pPr>
        <w:spacing w:before="100" w:beforeAutospacing="1" w:after="100" w:afterAutospacing="1" w:line="240" w:lineRule="auto"/>
        <w:jc w:val="both"/>
        <w:rPr>
          <w:rFonts w:ascii="Arial" w:eastAsia="Times New Roman" w:hAnsi="Arial" w:cs="Arial"/>
          <w:lang w:eastAsia="en-IE"/>
        </w:rPr>
      </w:pPr>
      <w:r>
        <w:rPr>
          <w:rFonts w:ascii="Arial" w:eastAsia="Times New Roman" w:hAnsi="Arial" w:cs="Arial"/>
          <w:lang w:eastAsia="en-IE"/>
        </w:rPr>
        <w:t xml:space="preserve">However, </w:t>
      </w:r>
      <w:r w:rsidR="009A6211">
        <w:rPr>
          <w:rFonts w:ascii="Arial" w:eastAsia="Times New Roman" w:hAnsi="Arial" w:cs="Arial"/>
          <w:lang w:eastAsia="en-IE"/>
        </w:rPr>
        <w:t>the u</w:t>
      </w:r>
      <w:r w:rsidR="00A04220" w:rsidRPr="005B4BDD">
        <w:rPr>
          <w:rFonts w:ascii="Arial" w:eastAsia="Times New Roman" w:hAnsi="Arial" w:cs="Arial"/>
          <w:lang w:eastAsia="en-IE"/>
        </w:rPr>
        <w:t>ptake in the last 12 months has been disappointing</w:t>
      </w:r>
      <w:r w:rsidR="00205DBB">
        <w:rPr>
          <w:rFonts w:ascii="Arial" w:eastAsia="Times New Roman" w:hAnsi="Arial" w:cs="Arial"/>
          <w:lang w:eastAsia="en-IE"/>
        </w:rPr>
        <w:t xml:space="preserve"> as </w:t>
      </w:r>
      <w:r w:rsidR="00D609B4" w:rsidRPr="005B4BDD">
        <w:rPr>
          <w:rFonts w:ascii="Arial" w:eastAsia="Times New Roman" w:hAnsi="Arial" w:cs="Arial"/>
          <w:lang w:eastAsia="en-IE"/>
        </w:rPr>
        <w:t xml:space="preserve">the complexities of </w:t>
      </w:r>
      <w:proofErr w:type="gramStart"/>
      <w:r w:rsidR="00D609B4" w:rsidRPr="005B4BDD">
        <w:rPr>
          <w:rFonts w:ascii="Arial" w:eastAsia="Times New Roman" w:hAnsi="Arial" w:cs="Arial"/>
          <w:lang w:eastAsia="en-IE"/>
        </w:rPr>
        <w:t>the  scheme</w:t>
      </w:r>
      <w:proofErr w:type="gramEnd"/>
      <w:r w:rsidR="00D609B4" w:rsidRPr="005B4BDD">
        <w:rPr>
          <w:rFonts w:ascii="Arial" w:eastAsia="Times New Roman" w:hAnsi="Arial" w:cs="Arial"/>
          <w:lang w:eastAsia="en-IE"/>
        </w:rPr>
        <w:t xml:space="preserve"> are </w:t>
      </w:r>
      <w:r w:rsidR="002F3FBC">
        <w:rPr>
          <w:rFonts w:ascii="Arial" w:eastAsia="Times New Roman" w:hAnsi="Arial" w:cs="Arial"/>
          <w:lang w:eastAsia="en-IE"/>
        </w:rPr>
        <w:t>seen as a</w:t>
      </w:r>
      <w:r w:rsidR="00D609B4" w:rsidRPr="005B4BDD">
        <w:rPr>
          <w:rFonts w:ascii="Arial" w:eastAsia="Times New Roman" w:hAnsi="Arial" w:cs="Arial"/>
          <w:lang w:eastAsia="en-IE"/>
        </w:rPr>
        <w:t xml:space="preserve"> disincentiv</w:t>
      </w:r>
      <w:r w:rsidR="009B5483">
        <w:rPr>
          <w:rFonts w:ascii="Arial" w:eastAsia="Times New Roman" w:hAnsi="Arial" w:cs="Arial"/>
          <w:lang w:eastAsia="en-IE"/>
        </w:rPr>
        <w:t xml:space="preserve">e for companies. </w:t>
      </w:r>
      <w:r w:rsidR="00830F99">
        <w:rPr>
          <w:rFonts w:ascii="Arial" w:eastAsia="Times New Roman" w:hAnsi="Arial" w:cs="Arial"/>
          <w:lang w:eastAsia="en-IE"/>
        </w:rPr>
        <w:t xml:space="preserve">So, in this context, </w:t>
      </w:r>
      <w:r w:rsidR="009A6211">
        <w:rPr>
          <w:rFonts w:ascii="Arial" w:eastAsia="Times New Roman" w:hAnsi="Arial" w:cs="Arial"/>
          <w:lang w:eastAsia="en-IE"/>
        </w:rPr>
        <w:t xml:space="preserve">some </w:t>
      </w:r>
      <w:r w:rsidR="00A04220" w:rsidRPr="005B4BDD">
        <w:rPr>
          <w:rFonts w:ascii="Arial" w:eastAsia="Times New Roman" w:hAnsi="Arial" w:cs="Arial"/>
          <w:lang w:eastAsia="en-IE"/>
        </w:rPr>
        <w:t xml:space="preserve">improvements were announced </w:t>
      </w:r>
      <w:r w:rsidR="009A6211">
        <w:rPr>
          <w:rFonts w:ascii="Arial" w:eastAsia="Times New Roman" w:hAnsi="Arial" w:cs="Arial"/>
          <w:lang w:eastAsia="en-IE"/>
        </w:rPr>
        <w:t>in Budget 2019</w:t>
      </w:r>
      <w:r w:rsidR="00D609B4">
        <w:rPr>
          <w:rFonts w:ascii="Arial" w:eastAsia="Times New Roman" w:hAnsi="Arial" w:cs="Arial"/>
          <w:lang w:eastAsia="en-IE"/>
        </w:rPr>
        <w:t xml:space="preserve"> that </w:t>
      </w:r>
      <w:proofErr w:type="gramStart"/>
      <w:r w:rsidR="00A04220" w:rsidRPr="005B4BDD">
        <w:rPr>
          <w:rFonts w:ascii="Arial" w:eastAsia="Times New Roman" w:hAnsi="Arial" w:cs="Arial"/>
          <w:lang w:eastAsia="en-IE"/>
        </w:rPr>
        <w:t>are</w:t>
      </w:r>
      <w:proofErr w:type="gramEnd"/>
      <w:r w:rsidR="00A04220" w:rsidRPr="005B4BDD">
        <w:rPr>
          <w:rFonts w:ascii="Arial" w:eastAsia="Times New Roman" w:hAnsi="Arial" w:cs="Arial"/>
          <w:lang w:eastAsia="en-IE"/>
        </w:rPr>
        <w:t xml:space="preserve"> designed to </w:t>
      </w:r>
      <w:r w:rsidR="009A6E43">
        <w:rPr>
          <w:rFonts w:ascii="Arial" w:eastAsia="Times New Roman" w:hAnsi="Arial" w:cs="Arial"/>
          <w:lang w:eastAsia="en-IE"/>
        </w:rPr>
        <w:t xml:space="preserve">simplify the scheme and </w:t>
      </w:r>
      <w:r w:rsidR="00A04220" w:rsidRPr="005B4BDD">
        <w:rPr>
          <w:rFonts w:ascii="Arial" w:eastAsia="Times New Roman" w:hAnsi="Arial" w:cs="Arial"/>
          <w:lang w:eastAsia="en-IE"/>
        </w:rPr>
        <w:t>improve uptake</w:t>
      </w:r>
      <w:r w:rsidR="00A04220">
        <w:rPr>
          <w:rFonts w:ascii="Arial" w:eastAsia="Times New Roman" w:hAnsi="Arial" w:cs="Arial"/>
          <w:lang w:eastAsia="en-IE"/>
        </w:rPr>
        <w:t>:</w:t>
      </w:r>
    </w:p>
    <w:p w:rsidR="005B4BDD" w:rsidRPr="005B4BDD" w:rsidRDefault="005B4BDD" w:rsidP="002B01A1">
      <w:pPr>
        <w:numPr>
          <w:ilvl w:val="0"/>
          <w:numId w:val="1"/>
        </w:numPr>
        <w:spacing w:before="100" w:beforeAutospacing="1" w:after="100" w:afterAutospacing="1" w:line="240" w:lineRule="auto"/>
        <w:jc w:val="both"/>
        <w:rPr>
          <w:rFonts w:ascii="Arial" w:eastAsia="Times New Roman" w:hAnsi="Arial" w:cs="Arial"/>
          <w:lang w:eastAsia="en-IE"/>
        </w:rPr>
      </w:pPr>
      <w:r w:rsidRPr="005B4BDD">
        <w:rPr>
          <w:rFonts w:ascii="Arial" w:eastAsia="Times New Roman" w:hAnsi="Arial" w:cs="Arial"/>
          <w:lang w:eastAsia="en-IE"/>
        </w:rPr>
        <w:t>Increase the ceiling on maximum annual market value of shares that may be awarded to equal the amount of the salary (up from 50%)</w:t>
      </w:r>
    </w:p>
    <w:p w:rsidR="005B4BDD" w:rsidRPr="005B4BDD" w:rsidRDefault="005B4BDD" w:rsidP="002B01A1">
      <w:pPr>
        <w:numPr>
          <w:ilvl w:val="0"/>
          <w:numId w:val="1"/>
        </w:numPr>
        <w:spacing w:before="100" w:beforeAutospacing="1" w:after="100" w:afterAutospacing="1" w:line="240" w:lineRule="auto"/>
        <w:jc w:val="both"/>
        <w:rPr>
          <w:rFonts w:ascii="Arial" w:eastAsia="Times New Roman" w:hAnsi="Arial" w:cs="Arial"/>
          <w:lang w:eastAsia="en-IE"/>
        </w:rPr>
      </w:pPr>
      <w:r w:rsidRPr="005B4BDD">
        <w:rPr>
          <w:rFonts w:ascii="Arial" w:eastAsia="Times New Roman" w:hAnsi="Arial" w:cs="Arial"/>
          <w:lang w:eastAsia="en-IE"/>
        </w:rPr>
        <w:lastRenderedPageBreak/>
        <w:t>Replacement of the three-year limit with a lifetime limit</w:t>
      </w:r>
    </w:p>
    <w:p w:rsidR="00C106F8" w:rsidRPr="000243D0" w:rsidRDefault="005B4BDD" w:rsidP="00807A17">
      <w:pPr>
        <w:numPr>
          <w:ilvl w:val="0"/>
          <w:numId w:val="1"/>
        </w:numPr>
        <w:spacing w:before="100" w:beforeAutospacing="1" w:after="100" w:afterAutospacing="1" w:line="240" w:lineRule="auto"/>
        <w:jc w:val="both"/>
        <w:rPr>
          <w:rFonts w:ascii="Arial" w:hAnsi="Arial" w:cs="Arial"/>
        </w:rPr>
      </w:pPr>
      <w:r w:rsidRPr="005B4BDD">
        <w:rPr>
          <w:rFonts w:ascii="Arial" w:eastAsia="Times New Roman" w:hAnsi="Arial" w:cs="Arial"/>
          <w:lang w:eastAsia="en-IE"/>
        </w:rPr>
        <w:t>Increase the quantum of share options that can be granted under the scheme from €250,000 to €300,000</w:t>
      </w:r>
      <w:r w:rsidR="000243D0" w:rsidRPr="000243D0">
        <w:rPr>
          <w:rFonts w:ascii="Arial" w:eastAsia="Times New Roman" w:hAnsi="Arial" w:cs="Arial"/>
          <w:lang w:eastAsia="en-IE"/>
        </w:rPr>
        <w:t>.</w:t>
      </w:r>
    </w:p>
    <w:sectPr w:rsidR="00C106F8" w:rsidRPr="000243D0" w:rsidSect="00C85CE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75" w:rsidRDefault="00D30A75" w:rsidP="000243D0">
      <w:pPr>
        <w:spacing w:after="0" w:line="240" w:lineRule="auto"/>
      </w:pPr>
      <w:r>
        <w:separator/>
      </w:r>
    </w:p>
  </w:endnote>
  <w:endnote w:type="continuationSeparator" w:id="0">
    <w:p w:rsidR="00D30A75" w:rsidRDefault="00D30A75" w:rsidP="00024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15626"/>
      <w:docPartObj>
        <w:docPartGallery w:val="Page Numbers (Bottom of Page)"/>
        <w:docPartUnique/>
      </w:docPartObj>
    </w:sdtPr>
    <w:sdtEndPr>
      <w:rPr>
        <w:noProof/>
      </w:rPr>
    </w:sdtEndPr>
    <w:sdtContent>
      <w:p w:rsidR="000243D0" w:rsidRDefault="00C85CE1">
        <w:pPr>
          <w:pStyle w:val="Pieddepage"/>
          <w:jc w:val="center"/>
        </w:pPr>
        <w:r>
          <w:fldChar w:fldCharType="begin"/>
        </w:r>
        <w:r w:rsidR="000243D0">
          <w:instrText xml:space="preserve"> PAGE   \* MERGEFORMAT </w:instrText>
        </w:r>
        <w:r>
          <w:fldChar w:fldCharType="separate"/>
        </w:r>
        <w:r w:rsidR="004E0698">
          <w:rPr>
            <w:noProof/>
          </w:rPr>
          <w:t>1</w:t>
        </w:r>
        <w:r>
          <w:rPr>
            <w:noProof/>
          </w:rPr>
          <w:fldChar w:fldCharType="end"/>
        </w:r>
      </w:p>
    </w:sdtContent>
  </w:sdt>
  <w:p w:rsidR="000243D0" w:rsidRDefault="000243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75" w:rsidRDefault="00D30A75" w:rsidP="000243D0">
      <w:pPr>
        <w:spacing w:after="0" w:line="240" w:lineRule="auto"/>
      </w:pPr>
      <w:r>
        <w:separator/>
      </w:r>
    </w:p>
  </w:footnote>
  <w:footnote w:type="continuationSeparator" w:id="0">
    <w:p w:rsidR="00D30A75" w:rsidRDefault="00D30A75" w:rsidP="00024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C69"/>
    <w:multiLevelType w:val="multilevel"/>
    <w:tmpl w:val="398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77D6A"/>
    <w:multiLevelType w:val="multilevel"/>
    <w:tmpl w:val="3AE0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11357"/>
    <w:multiLevelType w:val="multilevel"/>
    <w:tmpl w:val="4890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3216A"/>
    <w:multiLevelType w:val="multilevel"/>
    <w:tmpl w:val="53CE6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94F71"/>
    <w:multiLevelType w:val="hybridMultilevel"/>
    <w:tmpl w:val="BC2C6CEE"/>
    <w:lvl w:ilvl="0" w:tplc="1809000F">
      <w:start w:val="1"/>
      <w:numFmt w:val="decimal"/>
      <w:lvlText w:val="%1."/>
      <w:lvlJc w:val="left"/>
      <w:pPr>
        <w:ind w:left="1080" w:hanging="360"/>
      </w:pPr>
    </w:lvl>
    <w:lvl w:ilvl="1" w:tplc="1809000B">
      <w:start w:val="1"/>
      <w:numFmt w:val="bullet"/>
      <w:lvlText w:val=""/>
      <w:lvlJc w:val="left"/>
      <w:pPr>
        <w:ind w:left="1800" w:hanging="360"/>
      </w:pPr>
      <w:rPr>
        <w:rFonts w:ascii="Wingdings" w:hAnsi="Wingding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2E762B65"/>
    <w:multiLevelType w:val="multilevel"/>
    <w:tmpl w:val="FB9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C71A7"/>
    <w:multiLevelType w:val="multilevel"/>
    <w:tmpl w:val="B1A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96978"/>
    <w:multiLevelType w:val="hybridMultilevel"/>
    <w:tmpl w:val="00C4CEFE"/>
    <w:lvl w:ilvl="0" w:tplc="345ADB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6F15467"/>
    <w:multiLevelType w:val="hybridMultilevel"/>
    <w:tmpl w:val="EFE6E08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460F1"/>
    <w:multiLevelType w:val="hybridMultilevel"/>
    <w:tmpl w:val="B0FA0552"/>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576C003E"/>
    <w:multiLevelType w:val="multilevel"/>
    <w:tmpl w:val="10BC3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E5E0F"/>
    <w:multiLevelType w:val="multilevel"/>
    <w:tmpl w:val="5512EA7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FAF7ACF"/>
    <w:multiLevelType w:val="multilevel"/>
    <w:tmpl w:val="C3006EB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575" w:hanging="49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B564C"/>
    <w:multiLevelType w:val="multilevel"/>
    <w:tmpl w:val="D9F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E3F0A"/>
    <w:multiLevelType w:val="multilevel"/>
    <w:tmpl w:val="5FC4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FD7152"/>
    <w:multiLevelType w:val="multilevel"/>
    <w:tmpl w:val="5E5AF9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7AAA24F5"/>
    <w:multiLevelType w:val="hybridMultilevel"/>
    <w:tmpl w:val="01F69256"/>
    <w:lvl w:ilvl="0" w:tplc="1809000B">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2"/>
  </w:num>
  <w:num w:numId="5">
    <w:abstractNumId w:val="15"/>
  </w:num>
  <w:num w:numId="6">
    <w:abstractNumId w:val="5"/>
  </w:num>
  <w:num w:numId="7">
    <w:abstractNumId w:val="6"/>
  </w:num>
  <w:num w:numId="8">
    <w:abstractNumId w:val="10"/>
  </w:num>
  <w:num w:numId="9">
    <w:abstractNumId w:val="12"/>
  </w:num>
  <w:num w:numId="10">
    <w:abstractNumId w:val="3"/>
  </w:num>
  <w:num w:numId="11">
    <w:abstractNumId w:val="9"/>
  </w:num>
  <w:num w:numId="12">
    <w:abstractNumId w:val="8"/>
  </w:num>
  <w:num w:numId="13">
    <w:abstractNumId w:val="11"/>
  </w:num>
  <w:num w:numId="14">
    <w:abstractNumId w:val="7"/>
  </w:num>
  <w:num w:numId="15">
    <w:abstractNumId w:val="4"/>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106F8"/>
    <w:rsid w:val="00016203"/>
    <w:rsid w:val="0001771A"/>
    <w:rsid w:val="000243D0"/>
    <w:rsid w:val="0005276A"/>
    <w:rsid w:val="00067585"/>
    <w:rsid w:val="00077D9C"/>
    <w:rsid w:val="000C3564"/>
    <w:rsid w:val="00147BAD"/>
    <w:rsid w:val="001856F3"/>
    <w:rsid w:val="001A5DF3"/>
    <w:rsid w:val="001B6EA2"/>
    <w:rsid w:val="00205DBB"/>
    <w:rsid w:val="002B01A1"/>
    <w:rsid w:val="002F3FBC"/>
    <w:rsid w:val="002F4397"/>
    <w:rsid w:val="00306652"/>
    <w:rsid w:val="0030768B"/>
    <w:rsid w:val="003210ED"/>
    <w:rsid w:val="00336663"/>
    <w:rsid w:val="003C208A"/>
    <w:rsid w:val="003C7619"/>
    <w:rsid w:val="003F615A"/>
    <w:rsid w:val="00402962"/>
    <w:rsid w:val="00420653"/>
    <w:rsid w:val="00421DB6"/>
    <w:rsid w:val="0042781A"/>
    <w:rsid w:val="00442FFD"/>
    <w:rsid w:val="0047166D"/>
    <w:rsid w:val="004A6ABC"/>
    <w:rsid w:val="004B2057"/>
    <w:rsid w:val="004E0698"/>
    <w:rsid w:val="004F75F1"/>
    <w:rsid w:val="00515CD5"/>
    <w:rsid w:val="00545C15"/>
    <w:rsid w:val="0059497F"/>
    <w:rsid w:val="005A1135"/>
    <w:rsid w:val="005B4BDD"/>
    <w:rsid w:val="00611E82"/>
    <w:rsid w:val="00675EC1"/>
    <w:rsid w:val="0069344F"/>
    <w:rsid w:val="006C3EF4"/>
    <w:rsid w:val="00731F12"/>
    <w:rsid w:val="007A0EFA"/>
    <w:rsid w:val="007A5853"/>
    <w:rsid w:val="00805C09"/>
    <w:rsid w:val="00830F99"/>
    <w:rsid w:val="00843637"/>
    <w:rsid w:val="0085044B"/>
    <w:rsid w:val="008912EC"/>
    <w:rsid w:val="008E4C44"/>
    <w:rsid w:val="00924076"/>
    <w:rsid w:val="00951C08"/>
    <w:rsid w:val="009A6211"/>
    <w:rsid w:val="009A6E43"/>
    <w:rsid w:val="009B5483"/>
    <w:rsid w:val="00A04220"/>
    <w:rsid w:val="00A41D5A"/>
    <w:rsid w:val="00A42142"/>
    <w:rsid w:val="00A6247A"/>
    <w:rsid w:val="00AB3BDA"/>
    <w:rsid w:val="00AD3597"/>
    <w:rsid w:val="00AD6DA0"/>
    <w:rsid w:val="00AF0417"/>
    <w:rsid w:val="00B379CC"/>
    <w:rsid w:val="00B42502"/>
    <w:rsid w:val="00B77AE2"/>
    <w:rsid w:val="00B95A12"/>
    <w:rsid w:val="00BF1E3D"/>
    <w:rsid w:val="00C106F8"/>
    <w:rsid w:val="00C84A7C"/>
    <w:rsid w:val="00C85CE1"/>
    <w:rsid w:val="00CC541D"/>
    <w:rsid w:val="00CF2F28"/>
    <w:rsid w:val="00D20652"/>
    <w:rsid w:val="00D30A75"/>
    <w:rsid w:val="00D609B4"/>
    <w:rsid w:val="00DF1EFE"/>
    <w:rsid w:val="00DF7A0D"/>
    <w:rsid w:val="00E547A7"/>
    <w:rsid w:val="00EF6611"/>
    <w:rsid w:val="00F10DA9"/>
    <w:rsid w:val="00F3554A"/>
    <w:rsid w:val="00F86AFA"/>
    <w:rsid w:val="00FA4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ophero-intro">
    <w:name w:val="tophero-intro"/>
    <w:basedOn w:val="Normal"/>
    <w:rsid w:val="00C106F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106F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aragraphedeliste">
    <w:name w:val="List Paragraph"/>
    <w:basedOn w:val="Normal"/>
    <w:uiPriority w:val="34"/>
    <w:qFormat/>
    <w:rsid w:val="00067585"/>
    <w:pPr>
      <w:ind w:left="720"/>
      <w:contextualSpacing/>
    </w:pPr>
  </w:style>
  <w:style w:type="paragraph" w:styleId="En-tte">
    <w:name w:val="header"/>
    <w:basedOn w:val="Normal"/>
    <w:link w:val="En-tteCar"/>
    <w:uiPriority w:val="99"/>
    <w:unhideWhenUsed/>
    <w:rsid w:val="000243D0"/>
    <w:pPr>
      <w:tabs>
        <w:tab w:val="center" w:pos="4513"/>
        <w:tab w:val="right" w:pos="9026"/>
      </w:tabs>
      <w:spacing w:after="0" w:line="240" w:lineRule="auto"/>
    </w:pPr>
  </w:style>
  <w:style w:type="character" w:customStyle="1" w:styleId="En-tteCar">
    <w:name w:val="En-tête Car"/>
    <w:basedOn w:val="Policepardfaut"/>
    <w:link w:val="En-tte"/>
    <w:uiPriority w:val="99"/>
    <w:rsid w:val="000243D0"/>
  </w:style>
  <w:style w:type="paragraph" w:styleId="Pieddepage">
    <w:name w:val="footer"/>
    <w:basedOn w:val="Normal"/>
    <w:link w:val="PieddepageCar"/>
    <w:uiPriority w:val="99"/>
    <w:unhideWhenUsed/>
    <w:rsid w:val="000243D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4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ophero-intro">
    <w:name w:val="tophero-intro"/>
    <w:basedOn w:val="Normal"/>
    <w:rsid w:val="00C106F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106F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aragraphedeliste">
    <w:name w:val="List Paragraph"/>
    <w:basedOn w:val="Normal"/>
    <w:uiPriority w:val="34"/>
    <w:qFormat/>
    <w:rsid w:val="00067585"/>
    <w:pPr>
      <w:ind w:left="720"/>
      <w:contextualSpacing/>
    </w:pPr>
  </w:style>
  <w:style w:type="paragraph" w:styleId="En-tte">
    <w:name w:val="header"/>
    <w:basedOn w:val="Normal"/>
    <w:link w:val="En-tteCar"/>
    <w:uiPriority w:val="99"/>
    <w:unhideWhenUsed/>
    <w:rsid w:val="000243D0"/>
    <w:pPr>
      <w:tabs>
        <w:tab w:val="center" w:pos="4513"/>
        <w:tab w:val="right" w:pos="9026"/>
      </w:tabs>
      <w:spacing w:after="0" w:line="240" w:lineRule="auto"/>
    </w:pPr>
  </w:style>
  <w:style w:type="character" w:customStyle="1" w:styleId="En-tteCar">
    <w:name w:val="En-tête Car"/>
    <w:basedOn w:val="Policepardfaut"/>
    <w:link w:val="En-tte"/>
    <w:uiPriority w:val="99"/>
    <w:rsid w:val="000243D0"/>
  </w:style>
  <w:style w:type="paragraph" w:styleId="Pieddepage">
    <w:name w:val="footer"/>
    <w:basedOn w:val="Normal"/>
    <w:link w:val="PieddepageCar"/>
    <w:uiPriority w:val="99"/>
    <w:unhideWhenUsed/>
    <w:rsid w:val="000243D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43D0"/>
  </w:style>
</w:styles>
</file>

<file path=word/webSettings.xml><?xml version="1.0" encoding="utf-8"?>
<w:webSettings xmlns:r="http://schemas.openxmlformats.org/officeDocument/2006/relationships" xmlns:w="http://schemas.openxmlformats.org/wordprocessingml/2006/main">
  <w:divs>
    <w:div w:id="482938397">
      <w:bodyDiv w:val="1"/>
      <w:marLeft w:val="0"/>
      <w:marRight w:val="0"/>
      <w:marTop w:val="0"/>
      <w:marBottom w:val="0"/>
      <w:divBdr>
        <w:top w:val="none" w:sz="0" w:space="0" w:color="auto"/>
        <w:left w:val="none" w:sz="0" w:space="0" w:color="auto"/>
        <w:bottom w:val="none" w:sz="0" w:space="0" w:color="auto"/>
        <w:right w:val="none" w:sz="0" w:space="0" w:color="auto"/>
      </w:divBdr>
    </w:div>
    <w:div w:id="1403719196">
      <w:bodyDiv w:val="1"/>
      <w:marLeft w:val="0"/>
      <w:marRight w:val="0"/>
      <w:marTop w:val="0"/>
      <w:marBottom w:val="0"/>
      <w:divBdr>
        <w:top w:val="none" w:sz="0" w:space="0" w:color="auto"/>
        <w:left w:val="none" w:sz="0" w:space="0" w:color="auto"/>
        <w:bottom w:val="none" w:sz="0" w:space="0" w:color="auto"/>
        <w:right w:val="none" w:sz="0" w:space="0" w:color="auto"/>
      </w:divBdr>
    </w:div>
    <w:div w:id="1510365623">
      <w:bodyDiv w:val="1"/>
      <w:marLeft w:val="0"/>
      <w:marRight w:val="0"/>
      <w:marTop w:val="0"/>
      <w:marBottom w:val="0"/>
      <w:divBdr>
        <w:top w:val="none" w:sz="0" w:space="0" w:color="auto"/>
        <w:left w:val="none" w:sz="0" w:space="0" w:color="auto"/>
        <w:bottom w:val="none" w:sz="0" w:space="0" w:color="auto"/>
        <w:right w:val="none" w:sz="0" w:space="0" w:color="auto"/>
      </w:divBdr>
    </w:div>
    <w:div w:id="1585260678">
      <w:bodyDiv w:val="1"/>
      <w:marLeft w:val="0"/>
      <w:marRight w:val="0"/>
      <w:marTop w:val="0"/>
      <w:marBottom w:val="0"/>
      <w:divBdr>
        <w:top w:val="none" w:sz="0" w:space="0" w:color="auto"/>
        <w:left w:val="none" w:sz="0" w:space="0" w:color="auto"/>
        <w:bottom w:val="none" w:sz="0" w:space="0" w:color="auto"/>
        <w:right w:val="none" w:sz="0" w:space="0" w:color="auto"/>
      </w:divBdr>
      <w:divsChild>
        <w:div w:id="349797291">
          <w:marLeft w:val="0"/>
          <w:marRight w:val="0"/>
          <w:marTop w:val="0"/>
          <w:marBottom w:val="0"/>
          <w:divBdr>
            <w:top w:val="none" w:sz="0" w:space="0" w:color="auto"/>
            <w:left w:val="none" w:sz="0" w:space="0" w:color="auto"/>
            <w:bottom w:val="none" w:sz="0" w:space="0" w:color="auto"/>
            <w:right w:val="none" w:sz="0" w:space="0" w:color="auto"/>
          </w:divBdr>
          <w:divsChild>
            <w:div w:id="1016544090">
              <w:marLeft w:val="0"/>
              <w:marRight w:val="0"/>
              <w:marTop w:val="0"/>
              <w:marBottom w:val="0"/>
              <w:divBdr>
                <w:top w:val="none" w:sz="0" w:space="0" w:color="auto"/>
                <w:left w:val="none" w:sz="0" w:space="0" w:color="auto"/>
                <w:bottom w:val="none" w:sz="0" w:space="0" w:color="auto"/>
                <w:right w:val="none" w:sz="0" w:space="0" w:color="auto"/>
              </w:divBdr>
            </w:div>
          </w:divsChild>
        </w:div>
        <w:div w:id="760754966">
          <w:marLeft w:val="0"/>
          <w:marRight w:val="0"/>
          <w:marTop w:val="0"/>
          <w:marBottom w:val="0"/>
          <w:divBdr>
            <w:top w:val="none" w:sz="0" w:space="0" w:color="auto"/>
            <w:left w:val="none" w:sz="0" w:space="0" w:color="auto"/>
            <w:bottom w:val="none" w:sz="0" w:space="0" w:color="auto"/>
            <w:right w:val="none" w:sz="0" w:space="0" w:color="auto"/>
          </w:divBdr>
          <w:divsChild>
            <w:div w:id="438335004">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sChild>
                    <w:div w:id="19901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1244</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 O'Kelly</dc:creator>
  <cp:lastModifiedBy>jean-claude mothié</cp:lastModifiedBy>
  <cp:revision>2</cp:revision>
  <dcterms:created xsi:type="dcterms:W3CDTF">2019-07-10T09:12:00Z</dcterms:created>
  <dcterms:modified xsi:type="dcterms:W3CDTF">2019-07-10T09:12:00Z</dcterms:modified>
</cp:coreProperties>
</file>